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0C0A" w14:textId="1947FFE2" w:rsidR="000A0014" w:rsidRPr="00CF3565" w:rsidRDefault="00CF3565" w:rsidP="00CF3565">
      <w:pPr>
        <w:pStyle w:val="NoSpacing"/>
        <w:rPr>
          <w:lang w:bidi="dz-BT"/>
        </w:rPr>
      </w:pPr>
      <w:r w:rsidRPr="00CF3565">
        <w:rPr>
          <w:cs/>
        </w:rPr>
        <w:t xml:space="preserve">འབྲུག་གནས་ཚད་ཀྱི་འབྲུག་པའི་ཐིང་ངེ། </w:t>
      </w:r>
      <w:r w:rsidRPr="00CF3565">
        <w:t>-</w:t>
      </w:r>
      <w:r w:rsidRPr="00CF3565">
        <w:rPr>
          <w:cs/>
        </w:rPr>
        <w:t xml:space="preserve"> ཁ་གསལ།</w:t>
      </w:r>
      <w:r w:rsidRPr="00CF3565">
        <w:rPr>
          <w:cs/>
        </w:rPr>
        <w:t xml:space="preserve"> </w:t>
      </w:r>
    </w:p>
    <w:p w14:paraId="23186B25" w14:textId="4A780B2D" w:rsidR="00231B6E" w:rsidRPr="00231B6E" w:rsidRDefault="00C84F8A" w:rsidP="00231B6E">
      <w:pPr>
        <w:jc w:val="center"/>
        <w:rPr>
          <w:rFonts w:ascii="Arial" w:hAnsi="Arial" w:cs="Arial"/>
          <w:b/>
          <w:bCs/>
          <w:sz w:val="32"/>
          <w:lang w:bidi="ar-SA"/>
        </w:rPr>
      </w:pPr>
      <w:r>
        <w:rPr>
          <w:rFonts w:ascii="Arial" w:hAnsi="Arial" w:cs="Arial"/>
          <w:b/>
          <w:bCs/>
          <w:sz w:val="32"/>
          <w:lang w:bidi="ar-SA"/>
        </w:rPr>
        <w:t xml:space="preserve">DRAFT </w:t>
      </w:r>
      <w:r w:rsidR="00231B6E" w:rsidRPr="00231B6E">
        <w:rPr>
          <w:rFonts w:ascii="Arial" w:hAnsi="Arial" w:cs="Arial"/>
          <w:b/>
          <w:bCs/>
          <w:sz w:val="32"/>
          <w:lang w:bidi="ar-SA"/>
        </w:rPr>
        <w:t>BHUTAN STANDARD</w:t>
      </w:r>
    </w:p>
    <w:p w14:paraId="6EB39C71" w14:textId="1982E355" w:rsidR="00231B6E" w:rsidRPr="00231B6E" w:rsidRDefault="00F44C3A" w:rsidP="00231B6E">
      <w:pPr>
        <w:jc w:val="center"/>
        <w:rPr>
          <w:rFonts w:ascii="Arial" w:hAnsi="Arial" w:cs="Arial"/>
          <w:sz w:val="32"/>
          <w:lang w:bidi="ar-SA"/>
        </w:rPr>
      </w:pPr>
      <w:r w:rsidRPr="006350C4">
        <w:rPr>
          <w:rFonts w:ascii="Arial" w:hAnsi="Arial" w:cs="Arial"/>
          <w:b/>
          <w:sz w:val="24"/>
          <w:szCs w:val="24"/>
        </w:rPr>
        <w:t xml:space="preserve">Bhutanese </w:t>
      </w:r>
      <w:r w:rsidR="00726617">
        <w:rPr>
          <w:rFonts w:ascii="Arial" w:hAnsi="Arial" w:cs="Arial"/>
          <w:b/>
          <w:bCs/>
          <w:sz w:val="24"/>
          <w:szCs w:val="24"/>
        </w:rPr>
        <w:t>Sichuan Pepper</w:t>
      </w:r>
      <w:r w:rsidR="00FC0FB3">
        <w:rPr>
          <w:rFonts w:ascii="Arial" w:hAnsi="Arial" w:cs="Arial"/>
          <w:b/>
          <w:bCs/>
          <w:sz w:val="24"/>
          <w:szCs w:val="24"/>
        </w:rPr>
        <w:t xml:space="preserve"> - Specification</w:t>
      </w:r>
    </w:p>
    <w:p w14:paraId="04E3DD95" w14:textId="217833EF" w:rsidR="00231B6E" w:rsidRDefault="00231B6E" w:rsidP="00231B6E">
      <w:pPr>
        <w:jc w:val="center"/>
        <w:rPr>
          <w:rFonts w:ascii="Arial" w:hAnsi="Arial" w:cs="Arial"/>
          <w:sz w:val="32"/>
          <w:lang w:bidi="ar-SA"/>
        </w:rPr>
      </w:pPr>
      <w:r w:rsidRPr="00812A5A">
        <w:rPr>
          <w:rFonts w:cs="Arial"/>
          <w:noProof/>
          <w:lang w:bidi="ar-SA"/>
        </w:rPr>
        <w:drawing>
          <wp:inline distT="0" distB="0" distL="0" distR="0" wp14:anchorId="1DBCBEB3" wp14:editId="6CEC95DE">
            <wp:extent cx="2520000" cy="2520000"/>
            <wp:effectExtent l="0" t="0" r="0" b="0"/>
            <wp:docPr id="1" name="Picture 1" descr="C:\Users\user\Downloads\BSB-Logo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SB-Logo500X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1B6D157E" w14:textId="3178EDBF" w:rsidR="00231B6E" w:rsidRDefault="00231B6E" w:rsidP="00231B6E">
      <w:pPr>
        <w:jc w:val="center"/>
        <w:rPr>
          <w:rFonts w:ascii="Arial" w:hAnsi="Arial" w:cs="Arial"/>
          <w:sz w:val="32"/>
          <w:lang w:bidi="ar-SA"/>
        </w:rPr>
      </w:pPr>
    </w:p>
    <w:p w14:paraId="336BB950" w14:textId="11F9AA76" w:rsidR="00231B6E" w:rsidRPr="00BB16C8" w:rsidRDefault="00231B6E" w:rsidP="00BB16C8">
      <w:pPr>
        <w:jc w:val="center"/>
        <w:rPr>
          <w:rFonts w:ascii="Arial" w:hAnsi="Arial" w:cs="Arial"/>
          <w:sz w:val="20"/>
          <w:szCs w:val="20"/>
        </w:rPr>
      </w:pPr>
      <w:r w:rsidRPr="00BF23CC">
        <w:rPr>
          <w:rFonts w:ascii="Arial" w:hAnsi="Arial" w:cs="Arial"/>
          <w:sz w:val="20"/>
          <w:szCs w:val="20"/>
        </w:rPr>
        <w:t xml:space="preserve">ICS </w:t>
      </w:r>
      <w:r w:rsidR="004E4A0C" w:rsidRPr="00BF23CC">
        <w:rPr>
          <w:rFonts w:ascii="Arial" w:hAnsi="Arial" w:cs="Arial"/>
          <w:sz w:val="20"/>
          <w:szCs w:val="20"/>
        </w:rPr>
        <w:t>6</w:t>
      </w:r>
      <w:r w:rsidR="00BF23CC">
        <w:rPr>
          <w:rFonts w:ascii="Arial" w:hAnsi="Arial" w:cs="Arial"/>
          <w:sz w:val="20"/>
          <w:szCs w:val="20"/>
        </w:rPr>
        <w:t>7.</w:t>
      </w:r>
      <w:r w:rsidR="00FC0FB3">
        <w:rPr>
          <w:rFonts w:ascii="Arial" w:hAnsi="Arial" w:cs="Arial"/>
          <w:sz w:val="20"/>
          <w:szCs w:val="20"/>
        </w:rPr>
        <w:t>220.10</w:t>
      </w:r>
    </w:p>
    <w:p w14:paraId="6146EC5A" w14:textId="77777777" w:rsidR="00231B6E" w:rsidRDefault="00231B6E" w:rsidP="00231B6E">
      <w:pPr>
        <w:tabs>
          <w:tab w:val="left" w:pos="6105"/>
        </w:tabs>
        <w:jc w:val="center"/>
        <w:rPr>
          <w:rFonts w:cs="Arial"/>
        </w:rPr>
      </w:pPr>
    </w:p>
    <w:sdt>
      <w:sdtPr>
        <w:rPr>
          <w:rFonts w:ascii="Arial" w:hAnsi="Arial" w:cs="Arial"/>
          <w:b/>
          <w:bCs/>
          <w:sz w:val="24"/>
          <w:szCs w:val="24"/>
        </w:rPr>
        <w:alias w:val="Locked"/>
        <w:tag w:val="Locked"/>
        <w:id w:val="-1695375543"/>
        <w:placeholder>
          <w:docPart w:val="C814A3F7F0D84E899B455758A36669C6"/>
        </w:placeholder>
      </w:sdtPr>
      <w:sdtContent>
        <w:p w14:paraId="78E631ED" w14:textId="3F5FFCCF" w:rsidR="00231B6E" w:rsidRPr="00BB16C8" w:rsidRDefault="00231B6E" w:rsidP="00BB16C8">
          <w:pPr>
            <w:jc w:val="center"/>
            <w:rPr>
              <w:rFonts w:ascii="Arial" w:hAnsi="Arial" w:cs="Arial"/>
              <w:b/>
              <w:bCs/>
              <w:sz w:val="24"/>
              <w:szCs w:val="24"/>
            </w:rPr>
          </w:pPr>
          <w:r w:rsidRPr="00BB16C8">
            <w:rPr>
              <w:rFonts w:ascii="Arial" w:hAnsi="Arial" w:cs="Arial"/>
              <w:b/>
              <w:bCs/>
              <w:sz w:val="24"/>
              <w:szCs w:val="24"/>
            </w:rPr>
            <w:t>© Copyright 202</w:t>
          </w:r>
          <w:r w:rsidR="00FC0FB3">
            <w:rPr>
              <w:rFonts w:ascii="Arial" w:hAnsi="Arial" w:cs="Arial"/>
              <w:b/>
              <w:bCs/>
              <w:sz w:val="24"/>
              <w:szCs w:val="24"/>
            </w:rPr>
            <w:t>4</w:t>
          </w:r>
        </w:p>
        <w:p w14:paraId="32164D41" w14:textId="77777777" w:rsidR="00231B6E" w:rsidRPr="00BB16C8" w:rsidRDefault="00231B6E" w:rsidP="00BB16C8">
          <w:pPr>
            <w:jc w:val="center"/>
            <w:rPr>
              <w:rFonts w:ascii="Arial" w:hAnsi="Arial" w:cs="Arial"/>
              <w:b/>
              <w:bCs/>
              <w:sz w:val="24"/>
              <w:szCs w:val="24"/>
            </w:rPr>
          </w:pPr>
          <w:r w:rsidRPr="00BB16C8">
            <w:rPr>
              <w:rFonts w:ascii="Arial" w:hAnsi="Arial" w:cs="Arial"/>
              <w:b/>
              <w:bCs/>
              <w:sz w:val="24"/>
              <w:szCs w:val="24"/>
            </w:rPr>
            <w:t>BHUTAN STANDARDS BUREAU</w:t>
          </w:r>
        </w:p>
        <w:p w14:paraId="1C9E8FB5" w14:textId="77777777" w:rsidR="00231B6E" w:rsidRPr="00BB16C8" w:rsidRDefault="00231B6E" w:rsidP="00BB16C8">
          <w:pPr>
            <w:jc w:val="center"/>
            <w:rPr>
              <w:rFonts w:ascii="Arial" w:hAnsi="Arial" w:cs="Arial"/>
              <w:b/>
              <w:bCs/>
              <w:sz w:val="24"/>
              <w:szCs w:val="24"/>
            </w:rPr>
          </w:pPr>
          <w:r w:rsidRPr="00BB16C8">
            <w:rPr>
              <w:rFonts w:ascii="Arial" w:hAnsi="Arial" w:cs="Arial"/>
              <w:b/>
              <w:bCs/>
              <w:sz w:val="24"/>
              <w:szCs w:val="24"/>
            </w:rPr>
            <w:t>The National Standards Body of Bhutan</w:t>
          </w:r>
        </w:p>
        <w:p w14:paraId="09FBC51C" w14:textId="77777777" w:rsidR="00231B6E" w:rsidRPr="00BB16C8" w:rsidRDefault="00231B6E" w:rsidP="00BB16C8">
          <w:pPr>
            <w:jc w:val="center"/>
            <w:rPr>
              <w:rFonts w:ascii="Arial" w:hAnsi="Arial" w:cs="Arial"/>
              <w:b/>
              <w:bCs/>
              <w:sz w:val="24"/>
              <w:szCs w:val="24"/>
            </w:rPr>
          </w:pPr>
          <w:r w:rsidRPr="00BB16C8">
            <w:rPr>
              <w:rFonts w:ascii="Arial" w:hAnsi="Arial" w:cs="Arial"/>
              <w:b/>
              <w:bCs/>
              <w:sz w:val="24"/>
              <w:szCs w:val="24"/>
            </w:rPr>
            <w:t>THIMPHU 11001</w:t>
          </w:r>
        </w:p>
      </w:sdtContent>
    </w:sdt>
    <w:p w14:paraId="1AC5790C" w14:textId="77777777" w:rsidR="00231B6E" w:rsidRDefault="00231B6E" w:rsidP="00231B6E">
      <w:pPr>
        <w:jc w:val="center"/>
        <w:rPr>
          <w:rFonts w:cs="Arial"/>
        </w:rPr>
      </w:pPr>
    </w:p>
    <w:p w14:paraId="07458292" w14:textId="77777777" w:rsidR="00231B6E" w:rsidRPr="00231B6E" w:rsidRDefault="00231B6E" w:rsidP="00231B6E">
      <w:pPr>
        <w:jc w:val="center"/>
        <w:rPr>
          <w:rFonts w:ascii="Arial" w:hAnsi="Arial" w:cs="Arial"/>
          <w:sz w:val="32"/>
          <w:lang w:bidi="ar-SA"/>
        </w:rPr>
      </w:pPr>
    </w:p>
    <w:p w14:paraId="08AA9C80" w14:textId="1442842A" w:rsidR="00231B6E" w:rsidRDefault="00231B6E" w:rsidP="00231B6E">
      <w:pPr>
        <w:jc w:val="center"/>
      </w:pPr>
    </w:p>
    <w:p w14:paraId="56D4F26F" w14:textId="4265687C" w:rsidR="00231B6E" w:rsidRDefault="00231B6E" w:rsidP="00231B6E">
      <w:pPr>
        <w:jc w:val="center"/>
      </w:pPr>
    </w:p>
    <w:p w14:paraId="476646EC" w14:textId="39BB9876" w:rsidR="00231B6E" w:rsidRDefault="00231B6E" w:rsidP="00231B6E">
      <w:pPr>
        <w:jc w:val="center"/>
      </w:pPr>
    </w:p>
    <w:p w14:paraId="38F1B16D" w14:textId="2297D841" w:rsidR="00231B6E" w:rsidRDefault="007970A6" w:rsidP="00BB16C8">
      <w:pPr>
        <w:rPr>
          <w:rFonts w:ascii="Arial" w:hAnsi="Arial" w:cs="Arial"/>
          <w:b/>
          <w:bCs/>
          <w:sz w:val="20"/>
          <w:szCs w:val="20"/>
        </w:rPr>
      </w:pPr>
      <w:r>
        <w:rPr>
          <w:rFonts w:ascii="Arial" w:hAnsi="Arial" w:cs="Arial"/>
          <w:b/>
          <w:bCs/>
          <w:sz w:val="20"/>
          <w:szCs w:val="20"/>
        </w:rPr>
        <w:t>August</w:t>
      </w:r>
      <w:r w:rsidR="00231B6E" w:rsidRPr="00BB16C8">
        <w:rPr>
          <w:rFonts w:ascii="Arial" w:hAnsi="Arial" w:cs="Arial"/>
          <w:b/>
          <w:bCs/>
          <w:sz w:val="20"/>
          <w:szCs w:val="20"/>
        </w:rPr>
        <w:t xml:space="preserve"> 202</w:t>
      </w:r>
      <w:r w:rsidR="00FC0FB3">
        <w:rPr>
          <w:rFonts w:ascii="Arial" w:hAnsi="Arial" w:cs="Arial"/>
          <w:b/>
          <w:bCs/>
          <w:sz w:val="20"/>
          <w:szCs w:val="20"/>
        </w:rPr>
        <w:t>4</w:t>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231B6E" w:rsidRPr="00BB16C8">
        <w:rPr>
          <w:rFonts w:ascii="Arial" w:hAnsi="Arial" w:cs="Arial"/>
          <w:b/>
          <w:bCs/>
          <w:sz w:val="20"/>
          <w:szCs w:val="20"/>
        </w:rPr>
        <w:tab/>
      </w:r>
      <w:r w:rsidR="00BB16C8" w:rsidRPr="00BB16C8">
        <w:rPr>
          <w:rFonts w:ascii="Arial" w:hAnsi="Arial" w:cs="Arial"/>
          <w:b/>
          <w:bCs/>
          <w:sz w:val="20"/>
          <w:szCs w:val="20"/>
        </w:rPr>
        <w:tab/>
      </w:r>
      <w:r w:rsidR="00BB16C8" w:rsidRPr="00BB16C8">
        <w:rPr>
          <w:rFonts w:ascii="Arial" w:hAnsi="Arial" w:cs="Arial"/>
          <w:b/>
          <w:bCs/>
          <w:sz w:val="20"/>
          <w:szCs w:val="20"/>
        </w:rPr>
        <w:tab/>
      </w:r>
      <w:r w:rsidR="00231B6E" w:rsidRPr="00BB16C8">
        <w:rPr>
          <w:rFonts w:ascii="Arial" w:hAnsi="Arial" w:cs="Arial"/>
          <w:b/>
          <w:bCs/>
          <w:sz w:val="20"/>
          <w:szCs w:val="20"/>
        </w:rPr>
        <w:t xml:space="preserve">Price group </w:t>
      </w:r>
      <w:r w:rsidR="003778F4">
        <w:rPr>
          <w:rFonts w:ascii="Arial" w:hAnsi="Arial" w:cs="Arial"/>
          <w:b/>
          <w:bCs/>
          <w:sz w:val="20"/>
          <w:szCs w:val="20"/>
        </w:rPr>
        <w:t>A</w:t>
      </w:r>
    </w:p>
    <w:p w14:paraId="77F5CE7F" w14:textId="77777777" w:rsidR="00C97986" w:rsidRDefault="00C97986" w:rsidP="00BB16C8">
      <w:pPr>
        <w:rPr>
          <w:rFonts w:ascii="Arial" w:hAnsi="Arial" w:cs="Arial"/>
          <w:b/>
          <w:bCs/>
          <w:sz w:val="20"/>
          <w:szCs w:val="20"/>
        </w:rPr>
      </w:pPr>
    </w:p>
    <w:p w14:paraId="348A317C" w14:textId="77777777" w:rsidR="00C97986" w:rsidRDefault="00C97986" w:rsidP="00BB16C8">
      <w:pPr>
        <w:rPr>
          <w:rFonts w:ascii="Arial" w:hAnsi="Arial" w:cs="Arial"/>
          <w:b/>
          <w:bCs/>
          <w:sz w:val="20"/>
          <w:szCs w:val="20"/>
        </w:rPr>
        <w:sectPr w:rsidR="00C97986" w:rsidSect="007320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6252E18" w14:textId="0B664F13" w:rsidR="00231B6E" w:rsidRDefault="00231B6E" w:rsidP="00BB16C8">
      <w:pPr>
        <w:pStyle w:val="Title1"/>
      </w:pPr>
    </w:p>
    <w:p w14:paraId="5A478CD4" w14:textId="3E92A275" w:rsidR="00750161" w:rsidRPr="00750161" w:rsidRDefault="00CF3565" w:rsidP="00CF3565">
      <w:pPr>
        <w:pStyle w:val="NoSpacing"/>
        <w:rPr>
          <w:lang w:bidi="dz-BT"/>
        </w:rPr>
      </w:pPr>
      <w:r w:rsidRPr="00CF3565">
        <w:rPr>
          <w:cs/>
        </w:rPr>
        <w:t xml:space="preserve">འབྲུག་གནས་ཚད་ཀྱི་འབྲུག་པའི་ཐིང་ངེ། </w:t>
      </w:r>
      <w:r w:rsidRPr="00CF3565">
        <w:t>-</w:t>
      </w:r>
      <w:r w:rsidRPr="00CF3565">
        <w:rPr>
          <w:cs/>
        </w:rPr>
        <w:t xml:space="preserve"> ཁ་གསལ། </w:t>
      </w:r>
    </w:p>
    <w:p w14:paraId="5BF892BF" w14:textId="4055742B" w:rsidR="00222835" w:rsidRPr="00231B6E" w:rsidRDefault="006734A9" w:rsidP="00222835">
      <w:pPr>
        <w:jc w:val="center"/>
        <w:rPr>
          <w:rFonts w:ascii="Arial" w:hAnsi="Arial" w:cs="Arial"/>
          <w:b/>
          <w:bCs/>
          <w:sz w:val="32"/>
          <w:lang w:bidi="ar-SA"/>
        </w:rPr>
      </w:pPr>
      <w:r>
        <w:rPr>
          <w:rFonts w:ascii="Arial" w:hAnsi="Arial" w:cs="Arial"/>
          <w:b/>
          <w:bCs/>
          <w:sz w:val="32"/>
          <w:lang w:bidi="ar-SA"/>
        </w:rPr>
        <w:t xml:space="preserve">DRAFT </w:t>
      </w:r>
      <w:r w:rsidR="00222835" w:rsidRPr="00231B6E">
        <w:rPr>
          <w:rFonts w:ascii="Arial" w:hAnsi="Arial" w:cs="Arial"/>
          <w:b/>
          <w:bCs/>
          <w:sz w:val="32"/>
          <w:lang w:bidi="ar-SA"/>
        </w:rPr>
        <w:t>BHUTAN STANDARD</w:t>
      </w:r>
    </w:p>
    <w:p w14:paraId="6A228C11" w14:textId="0EFD3FD7" w:rsidR="00222835" w:rsidRPr="00231B6E" w:rsidRDefault="006350C4" w:rsidP="00222835">
      <w:pPr>
        <w:jc w:val="center"/>
        <w:rPr>
          <w:rFonts w:ascii="Arial" w:hAnsi="Arial" w:cs="Arial"/>
          <w:sz w:val="32"/>
          <w:lang w:bidi="ar-SA"/>
        </w:rPr>
      </w:pPr>
      <w:r w:rsidRPr="006350C4">
        <w:rPr>
          <w:rFonts w:ascii="Arial" w:hAnsi="Arial" w:cs="Arial"/>
          <w:b/>
          <w:sz w:val="24"/>
          <w:szCs w:val="24"/>
        </w:rPr>
        <w:t xml:space="preserve">Bhutanese </w:t>
      </w:r>
      <w:r w:rsidR="00726617" w:rsidRPr="006350C4">
        <w:rPr>
          <w:rFonts w:ascii="Arial" w:hAnsi="Arial" w:cs="Arial"/>
          <w:b/>
          <w:sz w:val="24"/>
          <w:szCs w:val="24"/>
        </w:rPr>
        <w:t>Sichuan</w:t>
      </w:r>
      <w:r w:rsidR="00726617">
        <w:rPr>
          <w:rFonts w:ascii="Arial" w:hAnsi="Arial" w:cs="Arial"/>
          <w:b/>
          <w:bCs/>
          <w:sz w:val="24"/>
          <w:szCs w:val="24"/>
        </w:rPr>
        <w:t xml:space="preserve"> Pepper</w:t>
      </w:r>
      <w:r w:rsidR="00583417">
        <w:rPr>
          <w:rFonts w:ascii="Arial" w:hAnsi="Arial" w:cs="Arial"/>
          <w:b/>
          <w:bCs/>
          <w:sz w:val="24"/>
          <w:szCs w:val="24"/>
        </w:rPr>
        <w:t xml:space="preserve"> - Specification</w:t>
      </w:r>
    </w:p>
    <w:p w14:paraId="50ACE822" w14:textId="77777777" w:rsidR="00231B6E" w:rsidRPr="0016666D" w:rsidRDefault="00231B6E" w:rsidP="00CF3565">
      <w:pPr>
        <w:pStyle w:val="NoSpacing"/>
      </w:pPr>
    </w:p>
    <w:p w14:paraId="6EF44538" w14:textId="34DDB2AC" w:rsidR="00231B6E" w:rsidRDefault="00231B6E" w:rsidP="00BB16C8">
      <w:pPr>
        <w:pStyle w:val="Title1"/>
      </w:pPr>
    </w:p>
    <w:p w14:paraId="6CD4C0B4" w14:textId="3ED30D82" w:rsidR="00231B6E" w:rsidRDefault="00231B6E" w:rsidP="00231B6E">
      <w:pPr>
        <w:jc w:val="center"/>
      </w:pPr>
    </w:p>
    <w:p w14:paraId="41BA1017" w14:textId="1A08105C" w:rsidR="00231B6E" w:rsidRDefault="00231B6E" w:rsidP="00231B6E">
      <w:pPr>
        <w:jc w:val="center"/>
      </w:pPr>
    </w:p>
    <w:p w14:paraId="42685045" w14:textId="36DC3F68" w:rsidR="00231B6E" w:rsidRDefault="00231B6E" w:rsidP="00231B6E">
      <w:pPr>
        <w:jc w:val="center"/>
      </w:pPr>
    </w:p>
    <w:p w14:paraId="3A79588A" w14:textId="5C468537" w:rsidR="00231B6E" w:rsidRDefault="00231B6E" w:rsidP="00231B6E">
      <w:pPr>
        <w:jc w:val="center"/>
      </w:pPr>
    </w:p>
    <w:p w14:paraId="18717C14" w14:textId="54B1D0B9" w:rsidR="00231B6E" w:rsidRDefault="00231B6E" w:rsidP="00231B6E">
      <w:pPr>
        <w:jc w:val="center"/>
      </w:pPr>
    </w:p>
    <w:p w14:paraId="44A131A8" w14:textId="76FADBCF" w:rsidR="00231B6E" w:rsidRDefault="00231B6E" w:rsidP="00231B6E">
      <w:pPr>
        <w:jc w:val="center"/>
      </w:pPr>
    </w:p>
    <w:p w14:paraId="10CF95FA" w14:textId="06B96261" w:rsidR="00231B6E" w:rsidRDefault="00231B6E" w:rsidP="00231B6E">
      <w:pPr>
        <w:jc w:val="center"/>
      </w:pPr>
    </w:p>
    <w:p w14:paraId="10FFCC74" w14:textId="40532DDF" w:rsidR="00231B6E" w:rsidRDefault="00231B6E" w:rsidP="00231B6E">
      <w:pPr>
        <w:jc w:val="center"/>
      </w:pPr>
    </w:p>
    <w:p w14:paraId="52139289" w14:textId="53E97965" w:rsidR="00231B6E" w:rsidRDefault="00231B6E" w:rsidP="00231B6E">
      <w:pPr>
        <w:jc w:val="center"/>
      </w:pPr>
    </w:p>
    <w:p w14:paraId="3EE2F98C" w14:textId="248C523E" w:rsidR="00231B6E" w:rsidRDefault="00231B6E" w:rsidP="00231B6E">
      <w:pPr>
        <w:jc w:val="center"/>
      </w:pPr>
    </w:p>
    <w:p w14:paraId="363BDAF5" w14:textId="314BB8F4" w:rsidR="00231B6E" w:rsidRDefault="00231B6E" w:rsidP="00231B6E">
      <w:pPr>
        <w:jc w:val="center"/>
      </w:pPr>
    </w:p>
    <w:p w14:paraId="41033B36" w14:textId="340366E7" w:rsidR="00231B6E" w:rsidRDefault="00231B6E" w:rsidP="00231B6E">
      <w:pPr>
        <w:jc w:val="center"/>
      </w:pPr>
    </w:p>
    <w:p w14:paraId="018F6F0F" w14:textId="76A43C55" w:rsidR="00231B6E" w:rsidRDefault="00231B6E" w:rsidP="00231B6E">
      <w:pPr>
        <w:jc w:val="center"/>
      </w:pPr>
    </w:p>
    <w:p w14:paraId="15AB7754" w14:textId="6E0D867D" w:rsidR="00231B6E" w:rsidRDefault="00231B6E" w:rsidP="00231B6E">
      <w:pPr>
        <w:jc w:val="center"/>
      </w:pPr>
    </w:p>
    <w:p w14:paraId="17ED535D" w14:textId="06A3C445" w:rsidR="00231B6E" w:rsidRDefault="00231B6E" w:rsidP="00231B6E">
      <w:pPr>
        <w:jc w:val="center"/>
      </w:pPr>
    </w:p>
    <w:p w14:paraId="53AD485B" w14:textId="39BDBB3A" w:rsidR="00231B6E" w:rsidRDefault="00231B6E" w:rsidP="00231B6E">
      <w:pPr>
        <w:jc w:val="center"/>
      </w:pPr>
    </w:p>
    <w:p w14:paraId="3EC476B0" w14:textId="120A16E1" w:rsidR="00231B6E" w:rsidRDefault="00231B6E" w:rsidP="00231B6E">
      <w:pPr>
        <w:jc w:val="center"/>
      </w:pPr>
    </w:p>
    <w:p w14:paraId="281C8085" w14:textId="687B2C6E" w:rsidR="00231B6E" w:rsidRDefault="00231B6E" w:rsidP="00231B6E">
      <w:pPr>
        <w:jc w:val="center"/>
      </w:pPr>
    </w:p>
    <w:p w14:paraId="5864680D" w14:textId="1EF8B0BD" w:rsidR="00231B6E" w:rsidRDefault="00231B6E" w:rsidP="00231B6E">
      <w:pPr>
        <w:jc w:val="center"/>
      </w:pPr>
    </w:p>
    <w:p w14:paraId="45A0F95C" w14:textId="4B8B08D3" w:rsidR="00231B6E" w:rsidRDefault="00231B6E" w:rsidP="00231B6E">
      <w:pPr>
        <w:jc w:val="center"/>
      </w:pPr>
    </w:p>
    <w:p w14:paraId="2FDE6EA7" w14:textId="0347DB02" w:rsidR="00231B6E" w:rsidRDefault="00231B6E" w:rsidP="00231B6E">
      <w:pPr>
        <w:jc w:val="center"/>
      </w:pPr>
    </w:p>
    <w:p w14:paraId="76A98323" w14:textId="472079F3" w:rsidR="00231B6E" w:rsidRDefault="00231B6E" w:rsidP="00231B6E">
      <w:pPr>
        <w:jc w:val="center"/>
      </w:pPr>
    </w:p>
    <w:p w14:paraId="43F33200" w14:textId="77777777" w:rsidR="00A8264F" w:rsidRDefault="00A8264F" w:rsidP="00231B6E">
      <w:pPr>
        <w:jc w:val="center"/>
      </w:pPr>
    </w:p>
    <w:p w14:paraId="7DE9743F" w14:textId="6DB9C797" w:rsidR="00231B6E" w:rsidRDefault="00231B6E" w:rsidP="00231B6E">
      <w:pPr>
        <w:jc w:val="center"/>
        <w:rPr>
          <w:b/>
        </w:rPr>
      </w:pPr>
      <w:r>
        <w:rPr>
          <w:b/>
        </w:rPr>
        <w:lastRenderedPageBreak/>
        <w:t>PDF d</w:t>
      </w:r>
      <w:r w:rsidRPr="007F2399">
        <w:rPr>
          <w:b/>
        </w:rPr>
        <w:t>isclaimer</w:t>
      </w:r>
    </w:p>
    <w:p w14:paraId="0B2ACC22" w14:textId="525191AC" w:rsidR="00231B6E" w:rsidRDefault="00231B6E" w:rsidP="00231B6E">
      <w:pPr>
        <w:jc w:val="center"/>
        <w:rPr>
          <w:b/>
        </w:rPr>
      </w:pPr>
    </w:p>
    <w:p w14:paraId="3B91EAFE" w14:textId="77777777" w:rsidR="00231B6E" w:rsidRPr="00F7441A" w:rsidRDefault="00231B6E" w:rsidP="00231B6E">
      <w:pPr>
        <w:rPr>
          <w:rFonts w:cstheme="minorHAnsi"/>
          <w:szCs w:val="22"/>
        </w:rPr>
      </w:pPr>
      <w:r w:rsidRPr="00F7441A">
        <w:rPr>
          <w:rFonts w:cstheme="minorHAnsi"/>
          <w:szCs w:val="22"/>
        </w:rPr>
        <w:t xml:space="preserve">This PDF may contain embedded typefaces. In accordance with Adobe’s Licensing policy, this file 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 </w:t>
      </w:r>
    </w:p>
    <w:p w14:paraId="67F0D5B5" w14:textId="77777777" w:rsidR="00231B6E" w:rsidRPr="00F7441A" w:rsidRDefault="00231B6E" w:rsidP="00231B6E">
      <w:pPr>
        <w:rPr>
          <w:rFonts w:cstheme="minorHAnsi"/>
          <w:szCs w:val="22"/>
        </w:rPr>
      </w:pPr>
      <w:r w:rsidRPr="00F7441A">
        <w:rPr>
          <w:rFonts w:cstheme="minorHAnsi"/>
          <w:szCs w:val="22"/>
        </w:rPr>
        <w:t>Adobe is a trademark of Adobe Systems Incorporated.</w:t>
      </w:r>
    </w:p>
    <w:p w14:paraId="1E4E43F6" w14:textId="4E11B2D3" w:rsidR="00231B6E" w:rsidRPr="00F7441A" w:rsidRDefault="00231B6E" w:rsidP="00231B6E">
      <w:pPr>
        <w:jc w:val="center"/>
        <w:rPr>
          <w:rFonts w:cstheme="minorHAnsi"/>
          <w:b/>
        </w:rPr>
      </w:pPr>
    </w:p>
    <w:p w14:paraId="180638F9" w14:textId="41C466A6" w:rsidR="00231B6E" w:rsidRDefault="00231B6E" w:rsidP="00231B6E">
      <w:pPr>
        <w:jc w:val="center"/>
        <w:rPr>
          <w:b/>
        </w:rPr>
      </w:pPr>
    </w:p>
    <w:p w14:paraId="26A2BF01" w14:textId="4C8654E4" w:rsidR="00231B6E" w:rsidRDefault="00231B6E" w:rsidP="00231B6E">
      <w:pPr>
        <w:jc w:val="center"/>
        <w:rPr>
          <w:b/>
        </w:rPr>
      </w:pPr>
    </w:p>
    <w:p w14:paraId="58738C43" w14:textId="63D8D395" w:rsidR="00231B6E" w:rsidRDefault="00231B6E" w:rsidP="00231B6E">
      <w:pPr>
        <w:jc w:val="center"/>
        <w:rPr>
          <w:b/>
        </w:rPr>
      </w:pPr>
    </w:p>
    <w:p w14:paraId="1039F4E4" w14:textId="1A7488AD" w:rsidR="00231B6E" w:rsidRDefault="00231B6E" w:rsidP="00231B6E">
      <w:pPr>
        <w:jc w:val="center"/>
        <w:rPr>
          <w:b/>
        </w:rPr>
      </w:pPr>
    </w:p>
    <w:p w14:paraId="03AC1105" w14:textId="25082AEE" w:rsidR="00231B6E" w:rsidRDefault="00231B6E" w:rsidP="00231B6E">
      <w:pPr>
        <w:jc w:val="center"/>
        <w:rPr>
          <w:b/>
        </w:rPr>
      </w:pPr>
    </w:p>
    <w:p w14:paraId="4563B298" w14:textId="1CC74BA9" w:rsidR="00231B6E" w:rsidRDefault="00231B6E" w:rsidP="00231B6E">
      <w:pPr>
        <w:jc w:val="center"/>
        <w:rPr>
          <w:b/>
        </w:rPr>
      </w:pPr>
    </w:p>
    <w:p w14:paraId="24AE4F17" w14:textId="77777777" w:rsidR="00231B6E" w:rsidRDefault="00231B6E" w:rsidP="00231B6E">
      <w:pPr>
        <w:jc w:val="center"/>
        <w:rPr>
          <w:b/>
        </w:rPr>
      </w:pPr>
    </w:p>
    <w:p w14:paraId="06E1585D" w14:textId="0E0794D2" w:rsidR="00231B6E" w:rsidRDefault="00231B6E" w:rsidP="00231B6E">
      <w:pPr>
        <w:jc w:val="center"/>
        <w:rPr>
          <w:b/>
        </w:rPr>
      </w:pPr>
    </w:p>
    <w:p w14:paraId="53E4F622" w14:textId="11C358E3" w:rsidR="00231B6E" w:rsidRDefault="00231B6E" w:rsidP="00231B6E">
      <w:pPr>
        <w:jc w:val="center"/>
        <w:rPr>
          <w:b/>
        </w:rPr>
      </w:pPr>
    </w:p>
    <w:p w14:paraId="3BD9ABAA" w14:textId="77777777" w:rsidR="00231B6E" w:rsidRPr="007F2399" w:rsidRDefault="00231B6E" w:rsidP="00231B6E">
      <w:pPr>
        <w:jc w:val="center"/>
        <w:rPr>
          <w:rFonts w:cs="Arial"/>
          <w:b/>
          <w:sz w:val="24"/>
          <w:szCs w:val="24"/>
        </w:rPr>
      </w:pPr>
      <w:r w:rsidRPr="007F2399">
        <w:rPr>
          <w:rFonts w:cs="Arial"/>
          <w:b/>
          <w:sz w:val="24"/>
          <w:szCs w:val="24"/>
        </w:rPr>
        <w:t>COPYRIGHT PROTECTED DOCUMENT</w:t>
      </w:r>
    </w:p>
    <w:p w14:paraId="13E9BF1A" w14:textId="0AA33B45" w:rsidR="00231B6E" w:rsidRPr="00604869" w:rsidRDefault="00231B6E" w:rsidP="00231B6E">
      <w:r>
        <w:t>© BSB 202</w:t>
      </w:r>
      <w:r w:rsidR="001367D3">
        <w:t>4</w:t>
      </w:r>
    </w:p>
    <w:sdt>
      <w:sdtPr>
        <w:alias w:val="Locked"/>
        <w:tag w:val="Locked"/>
        <w:id w:val="1884369730"/>
        <w:lock w:val="contentLocked"/>
        <w:placeholder>
          <w:docPart w:val="18B5D64448814AAE9391E9C203541BB4"/>
        </w:placeholder>
      </w:sdtPr>
      <w:sdtContent>
        <w:p w14:paraId="4AC31810" w14:textId="77777777" w:rsidR="00231B6E" w:rsidRPr="00604869" w:rsidRDefault="00231B6E" w:rsidP="00B22F03">
          <w:r w:rsidRPr="00604869">
            <w:t xml:space="preserve">All rights reserved. Unless otherwise specified, no part of this publication may be reproduced or </w:t>
          </w:r>
          <w:r>
            <w:t>utilized in any form or by any me</w:t>
          </w:r>
          <w:r w:rsidRPr="00604869">
            <w:t>ans, electronic or mechanical, including photocopying and microfilm, without permission in writing from BSB at the address below in the country of the requester.</w:t>
          </w:r>
        </w:p>
        <w:p w14:paraId="397EF674" w14:textId="77777777" w:rsidR="00231B6E" w:rsidRPr="00604869" w:rsidRDefault="00231B6E" w:rsidP="00B22F03">
          <w:pPr>
            <w:spacing w:after="0" w:line="240" w:lineRule="auto"/>
          </w:pPr>
          <w:r w:rsidRPr="00604869">
            <w:t xml:space="preserve">Director General </w:t>
          </w:r>
        </w:p>
        <w:p w14:paraId="56C19568" w14:textId="77777777" w:rsidR="00231B6E" w:rsidRDefault="00231B6E" w:rsidP="00B22F03">
          <w:pPr>
            <w:spacing w:after="0" w:line="240" w:lineRule="auto"/>
          </w:pPr>
          <w:r w:rsidRPr="00604869">
            <w:t>Bhutan Standards Bureau</w:t>
          </w:r>
        </w:p>
        <w:p w14:paraId="5B8DABBE" w14:textId="77777777" w:rsidR="00231B6E" w:rsidRPr="00604869" w:rsidRDefault="00231B6E" w:rsidP="00B22F03">
          <w:pPr>
            <w:spacing w:after="0" w:line="240" w:lineRule="auto"/>
          </w:pPr>
          <w:r>
            <w:t>Rijug Lam</w:t>
          </w:r>
        </w:p>
        <w:p w14:paraId="6502869E" w14:textId="77777777" w:rsidR="00231B6E" w:rsidRPr="00604869" w:rsidRDefault="00231B6E" w:rsidP="00B22F03">
          <w:pPr>
            <w:spacing w:after="0" w:line="240" w:lineRule="auto"/>
          </w:pPr>
          <w:r w:rsidRPr="00604869">
            <w:t>Thimphu-11001</w:t>
          </w:r>
        </w:p>
        <w:p w14:paraId="2CF33923" w14:textId="77777777" w:rsidR="00231B6E" w:rsidRPr="00604869" w:rsidRDefault="00231B6E" w:rsidP="00B22F03">
          <w:pPr>
            <w:spacing w:after="0" w:line="240" w:lineRule="auto"/>
          </w:pPr>
          <w:r w:rsidRPr="00604869">
            <w:t>Tel: 00975-2-325104/325401</w:t>
          </w:r>
        </w:p>
        <w:p w14:paraId="09E3B01C" w14:textId="77777777" w:rsidR="00231B6E" w:rsidRPr="00604869" w:rsidRDefault="00231B6E" w:rsidP="00B22F03">
          <w:pPr>
            <w:spacing w:after="0" w:line="240" w:lineRule="auto"/>
          </w:pPr>
          <w:r w:rsidRPr="00604869">
            <w:t>Fax: 00975-2-323712/328298</w:t>
          </w:r>
        </w:p>
        <w:p w14:paraId="7EE7E514" w14:textId="77777777" w:rsidR="00231B6E" w:rsidRDefault="00231B6E" w:rsidP="00B22F03">
          <w:pPr>
            <w:spacing w:after="0" w:line="240" w:lineRule="auto"/>
          </w:pPr>
          <w:r w:rsidRPr="00604869">
            <w:t xml:space="preserve">Web: </w:t>
          </w:r>
          <w:hyperlink r:id="rId15" w:history="1">
            <w:r w:rsidRPr="00E55CF1">
              <w:rPr>
                <w:rStyle w:val="Hyperlink"/>
                <w:color w:val="4472C4" w:themeColor="accent1"/>
              </w:rPr>
              <w:t>www.bsb.gov.bt</w:t>
            </w:r>
          </w:hyperlink>
          <w:r>
            <w:t xml:space="preserve"> </w:t>
          </w:r>
        </w:p>
        <w:p w14:paraId="214C3856" w14:textId="77777777" w:rsidR="00231B6E" w:rsidRDefault="00231B6E" w:rsidP="00B22F03">
          <w:pPr>
            <w:spacing w:after="0" w:line="240" w:lineRule="auto"/>
          </w:pPr>
          <w:r>
            <w:t>P</w:t>
          </w:r>
          <w:r w:rsidRPr="00604869">
            <w:t>ublished in</w:t>
          </w:r>
          <w:r>
            <w:t xml:space="preserve"> Thimphu, Bhutan</w:t>
          </w:r>
        </w:p>
      </w:sdtContent>
    </w:sdt>
    <w:p w14:paraId="4E43748F" w14:textId="77777777" w:rsidR="00410EEE" w:rsidRDefault="00410EEE" w:rsidP="00231B6E">
      <w:pPr>
        <w:jc w:val="center"/>
        <w:rPr>
          <w:b/>
        </w:rPr>
        <w:sectPr w:rsidR="00410EEE" w:rsidSect="00732021">
          <w:footerReference w:type="first" r:id="rId16"/>
          <w:pgSz w:w="12240" w:h="15840"/>
          <w:pgMar w:top="1271" w:right="1440" w:bottom="1440" w:left="1440" w:header="562" w:footer="562" w:gutter="0"/>
          <w:pgNumType w:fmt="lowerRoman" w:start="1"/>
          <w:cols w:space="720"/>
          <w:titlePg/>
          <w:docGrid w:linePitch="360"/>
        </w:sectPr>
      </w:pPr>
    </w:p>
    <w:sdt>
      <w:sdtPr>
        <w:rPr>
          <w:rFonts w:asciiTheme="minorHAnsi" w:hAnsiTheme="minorHAnsi" w:cstheme="minorBidi"/>
          <w:b w:val="0"/>
          <w:sz w:val="22"/>
          <w:szCs w:val="32"/>
          <w:lang w:bidi="bo-CN"/>
        </w:rPr>
        <w:id w:val="1089434752"/>
        <w:docPartObj>
          <w:docPartGallery w:val="Table of Contents"/>
          <w:docPartUnique/>
        </w:docPartObj>
      </w:sdtPr>
      <w:sdtEndPr>
        <w:rPr>
          <w:bCs/>
          <w:noProof/>
        </w:rPr>
      </w:sdtEndPr>
      <w:sdtContent>
        <w:p w14:paraId="7E3D69B6" w14:textId="595EAF4E" w:rsidR="00F77E66" w:rsidRPr="00F77E66" w:rsidRDefault="00F77E66" w:rsidP="00F77E66">
          <w:pPr>
            <w:pStyle w:val="TOCHeading"/>
            <w:jc w:val="center"/>
            <w:rPr>
              <w:sz w:val="24"/>
              <w:szCs w:val="24"/>
            </w:rPr>
          </w:pPr>
          <w:r w:rsidRPr="00F77E66">
            <w:rPr>
              <w:sz w:val="24"/>
              <w:szCs w:val="24"/>
            </w:rPr>
            <w:t>Table of Contents</w:t>
          </w:r>
        </w:p>
        <w:p w14:paraId="5570A5F6" w14:textId="46D42B57" w:rsidR="0058316C" w:rsidRDefault="003C0A5E">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r>
            <w:fldChar w:fldCharType="begin"/>
          </w:r>
          <w:r>
            <w:instrText xml:space="preserve"> TOC \o "1-5" \h \z \u </w:instrText>
          </w:r>
          <w:r>
            <w:fldChar w:fldCharType="separate"/>
          </w:r>
          <w:hyperlink w:anchor="_Toc190721533" w:history="1">
            <w:r w:rsidR="0058316C" w:rsidRPr="00206C94">
              <w:rPr>
                <w:rStyle w:val="Hyperlink"/>
                <w:rFonts w:cs="Arial"/>
                <w:noProof/>
                <w:lang w:bidi="bo-CN"/>
              </w:rPr>
              <w:t>FOREWORD</w:t>
            </w:r>
            <w:r w:rsidR="0058316C">
              <w:rPr>
                <w:noProof/>
                <w:webHidden/>
              </w:rPr>
              <w:tab/>
            </w:r>
            <w:r w:rsidR="0058316C">
              <w:rPr>
                <w:noProof/>
                <w:webHidden/>
              </w:rPr>
              <w:fldChar w:fldCharType="begin"/>
            </w:r>
            <w:r w:rsidR="0058316C">
              <w:rPr>
                <w:noProof/>
                <w:webHidden/>
              </w:rPr>
              <w:instrText xml:space="preserve"> PAGEREF _Toc190721533 \h </w:instrText>
            </w:r>
            <w:r w:rsidR="0058316C">
              <w:rPr>
                <w:noProof/>
                <w:webHidden/>
              </w:rPr>
            </w:r>
            <w:r w:rsidR="0058316C">
              <w:rPr>
                <w:noProof/>
                <w:webHidden/>
              </w:rPr>
              <w:fldChar w:fldCharType="separate"/>
            </w:r>
            <w:r w:rsidR="0058316C">
              <w:rPr>
                <w:noProof/>
                <w:webHidden/>
              </w:rPr>
              <w:t>iv</w:t>
            </w:r>
            <w:r w:rsidR="0058316C">
              <w:rPr>
                <w:noProof/>
                <w:webHidden/>
              </w:rPr>
              <w:fldChar w:fldCharType="end"/>
            </w:r>
          </w:hyperlink>
        </w:p>
        <w:p w14:paraId="5D9BB145" w14:textId="003AEE14" w:rsidR="0058316C" w:rsidRDefault="0058316C">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34" w:history="1">
            <w:r w:rsidRPr="00206C94">
              <w:rPr>
                <w:rStyle w:val="Hyperlink"/>
                <w:strike/>
                <w:noProof/>
                <w:lang w:bidi="bo-CN"/>
              </w:rPr>
              <w:t>Introduction</w:t>
            </w:r>
            <w:r>
              <w:rPr>
                <w:noProof/>
                <w:webHidden/>
              </w:rPr>
              <w:tab/>
            </w:r>
            <w:r>
              <w:rPr>
                <w:noProof/>
                <w:webHidden/>
              </w:rPr>
              <w:fldChar w:fldCharType="begin"/>
            </w:r>
            <w:r>
              <w:rPr>
                <w:noProof/>
                <w:webHidden/>
              </w:rPr>
              <w:instrText xml:space="preserve"> PAGEREF _Toc190721534 \h </w:instrText>
            </w:r>
            <w:r>
              <w:rPr>
                <w:noProof/>
                <w:webHidden/>
              </w:rPr>
            </w:r>
            <w:r>
              <w:rPr>
                <w:noProof/>
                <w:webHidden/>
              </w:rPr>
              <w:fldChar w:fldCharType="separate"/>
            </w:r>
            <w:r>
              <w:rPr>
                <w:noProof/>
                <w:webHidden/>
              </w:rPr>
              <w:t>v</w:t>
            </w:r>
            <w:r>
              <w:rPr>
                <w:noProof/>
                <w:webHidden/>
              </w:rPr>
              <w:fldChar w:fldCharType="end"/>
            </w:r>
          </w:hyperlink>
        </w:p>
        <w:p w14:paraId="38EC9B47" w14:textId="2FA013EB" w:rsidR="0058316C" w:rsidRDefault="0058316C">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35" w:history="1">
            <w:r w:rsidRPr="00206C94">
              <w:rPr>
                <w:rStyle w:val="Hyperlink"/>
                <w:rFonts w:cs="Arial"/>
                <w:bCs/>
                <w:noProof/>
                <w:lang w:bidi="bo-CN"/>
              </w:rPr>
              <w:t>Bhutanese Sichuan Pepper - Specification</w:t>
            </w:r>
            <w:r>
              <w:rPr>
                <w:noProof/>
                <w:webHidden/>
              </w:rPr>
              <w:tab/>
            </w:r>
            <w:r>
              <w:rPr>
                <w:noProof/>
                <w:webHidden/>
              </w:rPr>
              <w:fldChar w:fldCharType="begin"/>
            </w:r>
            <w:r>
              <w:rPr>
                <w:noProof/>
                <w:webHidden/>
              </w:rPr>
              <w:instrText xml:space="preserve"> PAGEREF _Toc190721535 \h </w:instrText>
            </w:r>
            <w:r>
              <w:rPr>
                <w:noProof/>
                <w:webHidden/>
              </w:rPr>
            </w:r>
            <w:r>
              <w:rPr>
                <w:noProof/>
                <w:webHidden/>
              </w:rPr>
              <w:fldChar w:fldCharType="separate"/>
            </w:r>
            <w:r>
              <w:rPr>
                <w:noProof/>
                <w:webHidden/>
              </w:rPr>
              <w:t>1</w:t>
            </w:r>
            <w:r>
              <w:rPr>
                <w:noProof/>
                <w:webHidden/>
              </w:rPr>
              <w:fldChar w:fldCharType="end"/>
            </w:r>
          </w:hyperlink>
        </w:p>
        <w:p w14:paraId="680DCC41" w14:textId="75F3328F"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36" w:history="1">
            <w:r w:rsidRPr="00206C94">
              <w:rPr>
                <w:rStyle w:val="Hyperlink"/>
                <w:rFonts w:cs="Arial"/>
                <w:noProof/>
                <w:lang w:bidi="bo-CN"/>
              </w:rPr>
              <w:t>1</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Scope</w:t>
            </w:r>
            <w:r>
              <w:rPr>
                <w:noProof/>
                <w:webHidden/>
              </w:rPr>
              <w:tab/>
            </w:r>
            <w:r>
              <w:rPr>
                <w:noProof/>
                <w:webHidden/>
              </w:rPr>
              <w:fldChar w:fldCharType="begin"/>
            </w:r>
            <w:r>
              <w:rPr>
                <w:noProof/>
                <w:webHidden/>
              </w:rPr>
              <w:instrText xml:space="preserve"> PAGEREF _Toc190721536 \h </w:instrText>
            </w:r>
            <w:r>
              <w:rPr>
                <w:noProof/>
                <w:webHidden/>
              </w:rPr>
            </w:r>
            <w:r>
              <w:rPr>
                <w:noProof/>
                <w:webHidden/>
              </w:rPr>
              <w:fldChar w:fldCharType="separate"/>
            </w:r>
            <w:r>
              <w:rPr>
                <w:noProof/>
                <w:webHidden/>
              </w:rPr>
              <w:t>1</w:t>
            </w:r>
            <w:r>
              <w:rPr>
                <w:noProof/>
                <w:webHidden/>
              </w:rPr>
              <w:fldChar w:fldCharType="end"/>
            </w:r>
          </w:hyperlink>
        </w:p>
        <w:p w14:paraId="7461D52B" w14:textId="16329BCC"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37" w:history="1">
            <w:r w:rsidRPr="00206C94">
              <w:rPr>
                <w:rStyle w:val="Hyperlink"/>
                <w:rFonts w:cs="Arial"/>
                <w:noProof/>
                <w:lang w:bidi="bo-CN"/>
              </w:rPr>
              <w:t>3</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Terms and Definition</w:t>
            </w:r>
            <w:r>
              <w:rPr>
                <w:noProof/>
                <w:webHidden/>
              </w:rPr>
              <w:tab/>
            </w:r>
            <w:r>
              <w:rPr>
                <w:noProof/>
                <w:webHidden/>
              </w:rPr>
              <w:fldChar w:fldCharType="begin"/>
            </w:r>
            <w:r>
              <w:rPr>
                <w:noProof/>
                <w:webHidden/>
              </w:rPr>
              <w:instrText xml:space="preserve"> PAGEREF _Toc190721537 \h </w:instrText>
            </w:r>
            <w:r>
              <w:rPr>
                <w:noProof/>
                <w:webHidden/>
              </w:rPr>
            </w:r>
            <w:r>
              <w:rPr>
                <w:noProof/>
                <w:webHidden/>
              </w:rPr>
              <w:fldChar w:fldCharType="separate"/>
            </w:r>
            <w:r>
              <w:rPr>
                <w:noProof/>
                <w:webHidden/>
              </w:rPr>
              <w:t>1</w:t>
            </w:r>
            <w:r>
              <w:rPr>
                <w:noProof/>
                <w:webHidden/>
              </w:rPr>
              <w:fldChar w:fldCharType="end"/>
            </w:r>
          </w:hyperlink>
        </w:p>
        <w:p w14:paraId="683BC09D" w14:textId="3A5812D1"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38" w:history="1">
            <w:r w:rsidRPr="00206C94">
              <w:rPr>
                <w:rStyle w:val="Hyperlink"/>
                <w:rFonts w:cs="Arial"/>
                <w:noProof/>
                <w:lang w:bidi="bo-CN"/>
              </w:rPr>
              <w:t>3.1      Extraneous Matter</w:t>
            </w:r>
            <w:r>
              <w:rPr>
                <w:noProof/>
                <w:webHidden/>
              </w:rPr>
              <w:tab/>
            </w:r>
            <w:r>
              <w:rPr>
                <w:noProof/>
                <w:webHidden/>
              </w:rPr>
              <w:fldChar w:fldCharType="begin"/>
            </w:r>
            <w:r>
              <w:rPr>
                <w:noProof/>
                <w:webHidden/>
              </w:rPr>
              <w:instrText xml:space="preserve"> PAGEREF _Toc190721538 \h </w:instrText>
            </w:r>
            <w:r>
              <w:rPr>
                <w:noProof/>
                <w:webHidden/>
              </w:rPr>
            </w:r>
            <w:r>
              <w:rPr>
                <w:noProof/>
                <w:webHidden/>
              </w:rPr>
              <w:fldChar w:fldCharType="separate"/>
            </w:r>
            <w:r>
              <w:rPr>
                <w:noProof/>
                <w:webHidden/>
              </w:rPr>
              <w:t>1</w:t>
            </w:r>
            <w:r>
              <w:rPr>
                <w:noProof/>
                <w:webHidden/>
              </w:rPr>
              <w:fldChar w:fldCharType="end"/>
            </w:r>
          </w:hyperlink>
        </w:p>
        <w:p w14:paraId="575939C0" w14:textId="57911980"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39" w:history="1">
            <w:r w:rsidRPr="00206C94">
              <w:rPr>
                <w:rStyle w:val="Hyperlink"/>
                <w:rFonts w:cs="Arial"/>
                <w:noProof/>
                <w:lang w:bidi="bo-CN"/>
              </w:rPr>
              <w:t>3.2      Food additives</w:t>
            </w:r>
            <w:r>
              <w:rPr>
                <w:noProof/>
                <w:webHidden/>
              </w:rPr>
              <w:tab/>
            </w:r>
            <w:r>
              <w:rPr>
                <w:noProof/>
                <w:webHidden/>
              </w:rPr>
              <w:fldChar w:fldCharType="begin"/>
            </w:r>
            <w:r>
              <w:rPr>
                <w:noProof/>
                <w:webHidden/>
              </w:rPr>
              <w:instrText xml:space="preserve"> PAGEREF _Toc190721539 \h </w:instrText>
            </w:r>
            <w:r>
              <w:rPr>
                <w:noProof/>
                <w:webHidden/>
              </w:rPr>
            </w:r>
            <w:r>
              <w:rPr>
                <w:noProof/>
                <w:webHidden/>
              </w:rPr>
              <w:fldChar w:fldCharType="separate"/>
            </w:r>
            <w:r>
              <w:rPr>
                <w:noProof/>
                <w:webHidden/>
              </w:rPr>
              <w:t>1</w:t>
            </w:r>
            <w:r>
              <w:rPr>
                <w:noProof/>
                <w:webHidden/>
              </w:rPr>
              <w:fldChar w:fldCharType="end"/>
            </w:r>
          </w:hyperlink>
        </w:p>
        <w:p w14:paraId="22861073" w14:textId="00BB76CF"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41" w:history="1">
            <w:r w:rsidRPr="00206C94">
              <w:rPr>
                <w:rStyle w:val="Hyperlink"/>
                <w:rFonts w:cs="Arial"/>
                <w:noProof/>
                <w:lang w:bidi="bo-CN"/>
              </w:rPr>
              <w:t>4</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Quality Factors</w:t>
            </w:r>
            <w:r>
              <w:rPr>
                <w:noProof/>
                <w:webHidden/>
              </w:rPr>
              <w:tab/>
            </w:r>
            <w:r>
              <w:rPr>
                <w:noProof/>
                <w:webHidden/>
              </w:rPr>
              <w:fldChar w:fldCharType="begin"/>
            </w:r>
            <w:r>
              <w:rPr>
                <w:noProof/>
                <w:webHidden/>
              </w:rPr>
              <w:instrText xml:space="preserve"> PAGEREF _Toc190721541 \h </w:instrText>
            </w:r>
            <w:r>
              <w:rPr>
                <w:noProof/>
                <w:webHidden/>
              </w:rPr>
            </w:r>
            <w:r>
              <w:rPr>
                <w:noProof/>
                <w:webHidden/>
              </w:rPr>
              <w:fldChar w:fldCharType="separate"/>
            </w:r>
            <w:r>
              <w:rPr>
                <w:noProof/>
                <w:webHidden/>
              </w:rPr>
              <w:t>1</w:t>
            </w:r>
            <w:r>
              <w:rPr>
                <w:noProof/>
                <w:webHidden/>
              </w:rPr>
              <w:fldChar w:fldCharType="end"/>
            </w:r>
          </w:hyperlink>
        </w:p>
        <w:p w14:paraId="0C31E34C" w14:textId="7DAD938D"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2" w:history="1">
            <w:r w:rsidRPr="00206C94">
              <w:rPr>
                <w:rStyle w:val="Hyperlink"/>
                <w:rFonts w:cs="Arial"/>
                <w:noProof/>
                <w:lang w:bidi="bo-CN"/>
              </w:rPr>
              <w:t>4.1</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 xml:space="preserve"> Quality Factors - General</w:t>
            </w:r>
            <w:r>
              <w:rPr>
                <w:noProof/>
                <w:webHidden/>
              </w:rPr>
              <w:tab/>
            </w:r>
            <w:r>
              <w:rPr>
                <w:noProof/>
                <w:webHidden/>
              </w:rPr>
              <w:fldChar w:fldCharType="begin"/>
            </w:r>
            <w:r>
              <w:rPr>
                <w:noProof/>
                <w:webHidden/>
              </w:rPr>
              <w:instrText xml:space="preserve"> PAGEREF _Toc190721542 \h </w:instrText>
            </w:r>
            <w:r>
              <w:rPr>
                <w:noProof/>
                <w:webHidden/>
              </w:rPr>
            </w:r>
            <w:r>
              <w:rPr>
                <w:noProof/>
                <w:webHidden/>
              </w:rPr>
              <w:fldChar w:fldCharType="separate"/>
            </w:r>
            <w:r>
              <w:rPr>
                <w:noProof/>
                <w:webHidden/>
              </w:rPr>
              <w:t>1</w:t>
            </w:r>
            <w:r>
              <w:rPr>
                <w:noProof/>
                <w:webHidden/>
              </w:rPr>
              <w:fldChar w:fldCharType="end"/>
            </w:r>
          </w:hyperlink>
        </w:p>
        <w:p w14:paraId="70E99414" w14:textId="12518CAB"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3" w:history="1">
            <w:r w:rsidRPr="00206C94">
              <w:rPr>
                <w:rStyle w:val="Hyperlink"/>
                <w:rFonts w:cs="Arial"/>
                <w:noProof/>
                <w:lang w:bidi="bo-CN"/>
              </w:rPr>
              <w:t xml:space="preserve">4.2 </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Quality Factors - Specific</w:t>
            </w:r>
            <w:r>
              <w:rPr>
                <w:noProof/>
                <w:webHidden/>
              </w:rPr>
              <w:tab/>
            </w:r>
            <w:r>
              <w:rPr>
                <w:noProof/>
                <w:webHidden/>
              </w:rPr>
              <w:fldChar w:fldCharType="begin"/>
            </w:r>
            <w:r>
              <w:rPr>
                <w:noProof/>
                <w:webHidden/>
              </w:rPr>
              <w:instrText xml:space="preserve"> PAGEREF _Toc190721543 \h </w:instrText>
            </w:r>
            <w:r>
              <w:rPr>
                <w:noProof/>
                <w:webHidden/>
              </w:rPr>
            </w:r>
            <w:r>
              <w:rPr>
                <w:noProof/>
                <w:webHidden/>
              </w:rPr>
              <w:fldChar w:fldCharType="separate"/>
            </w:r>
            <w:r>
              <w:rPr>
                <w:noProof/>
                <w:webHidden/>
              </w:rPr>
              <w:t>1</w:t>
            </w:r>
            <w:r>
              <w:rPr>
                <w:noProof/>
                <w:webHidden/>
              </w:rPr>
              <w:fldChar w:fldCharType="end"/>
            </w:r>
          </w:hyperlink>
        </w:p>
        <w:p w14:paraId="4BE2A951" w14:textId="23DF42B3"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44" w:history="1">
            <w:r w:rsidRPr="00206C94">
              <w:rPr>
                <w:rStyle w:val="Hyperlink"/>
                <w:rFonts w:cs="Arial"/>
                <w:noProof/>
                <w:lang w:bidi="bo-CN"/>
              </w:rPr>
              <w:t>5</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Contaminants</w:t>
            </w:r>
            <w:r>
              <w:rPr>
                <w:noProof/>
                <w:webHidden/>
              </w:rPr>
              <w:tab/>
            </w:r>
            <w:r>
              <w:rPr>
                <w:noProof/>
                <w:webHidden/>
              </w:rPr>
              <w:fldChar w:fldCharType="begin"/>
            </w:r>
            <w:r>
              <w:rPr>
                <w:noProof/>
                <w:webHidden/>
              </w:rPr>
              <w:instrText xml:space="preserve"> PAGEREF _Toc190721544 \h </w:instrText>
            </w:r>
            <w:r>
              <w:rPr>
                <w:noProof/>
                <w:webHidden/>
              </w:rPr>
            </w:r>
            <w:r>
              <w:rPr>
                <w:noProof/>
                <w:webHidden/>
              </w:rPr>
              <w:fldChar w:fldCharType="separate"/>
            </w:r>
            <w:r>
              <w:rPr>
                <w:noProof/>
                <w:webHidden/>
              </w:rPr>
              <w:t>2</w:t>
            </w:r>
            <w:r>
              <w:rPr>
                <w:noProof/>
                <w:webHidden/>
              </w:rPr>
              <w:fldChar w:fldCharType="end"/>
            </w:r>
          </w:hyperlink>
        </w:p>
        <w:p w14:paraId="51867166" w14:textId="496DB290"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5" w:history="1">
            <w:r w:rsidRPr="00206C94">
              <w:rPr>
                <w:rStyle w:val="Hyperlink"/>
                <w:rFonts w:cs="Arial"/>
                <w:noProof/>
                <w:lang w:bidi="bo-CN"/>
              </w:rPr>
              <w:t xml:space="preserve">5.1 </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Heavy Metal</w:t>
            </w:r>
            <w:r>
              <w:rPr>
                <w:noProof/>
                <w:webHidden/>
              </w:rPr>
              <w:tab/>
            </w:r>
            <w:r>
              <w:rPr>
                <w:noProof/>
                <w:webHidden/>
              </w:rPr>
              <w:fldChar w:fldCharType="begin"/>
            </w:r>
            <w:r>
              <w:rPr>
                <w:noProof/>
                <w:webHidden/>
              </w:rPr>
              <w:instrText xml:space="preserve"> PAGEREF _Toc190721545 \h </w:instrText>
            </w:r>
            <w:r>
              <w:rPr>
                <w:noProof/>
                <w:webHidden/>
              </w:rPr>
            </w:r>
            <w:r>
              <w:rPr>
                <w:noProof/>
                <w:webHidden/>
              </w:rPr>
              <w:fldChar w:fldCharType="separate"/>
            </w:r>
            <w:r>
              <w:rPr>
                <w:noProof/>
                <w:webHidden/>
              </w:rPr>
              <w:t>2</w:t>
            </w:r>
            <w:r>
              <w:rPr>
                <w:noProof/>
                <w:webHidden/>
              </w:rPr>
              <w:fldChar w:fldCharType="end"/>
            </w:r>
          </w:hyperlink>
        </w:p>
        <w:p w14:paraId="2DB94241" w14:textId="39D7EA68"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6" w:history="1">
            <w:r w:rsidRPr="00206C94">
              <w:rPr>
                <w:rStyle w:val="Hyperlink"/>
                <w:rFonts w:cs="Arial"/>
                <w:noProof/>
                <w:lang w:bidi="bo-CN"/>
              </w:rPr>
              <w:t xml:space="preserve">5.2 </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Pesticide Residues</w:t>
            </w:r>
            <w:r>
              <w:rPr>
                <w:noProof/>
                <w:webHidden/>
              </w:rPr>
              <w:tab/>
            </w:r>
            <w:r>
              <w:rPr>
                <w:noProof/>
                <w:webHidden/>
              </w:rPr>
              <w:fldChar w:fldCharType="begin"/>
            </w:r>
            <w:r>
              <w:rPr>
                <w:noProof/>
                <w:webHidden/>
              </w:rPr>
              <w:instrText xml:space="preserve"> PAGEREF _Toc190721546 \h </w:instrText>
            </w:r>
            <w:r>
              <w:rPr>
                <w:noProof/>
                <w:webHidden/>
              </w:rPr>
            </w:r>
            <w:r>
              <w:rPr>
                <w:noProof/>
                <w:webHidden/>
              </w:rPr>
              <w:fldChar w:fldCharType="separate"/>
            </w:r>
            <w:r>
              <w:rPr>
                <w:noProof/>
                <w:webHidden/>
              </w:rPr>
              <w:t>2</w:t>
            </w:r>
            <w:r>
              <w:rPr>
                <w:noProof/>
                <w:webHidden/>
              </w:rPr>
              <w:fldChar w:fldCharType="end"/>
            </w:r>
          </w:hyperlink>
        </w:p>
        <w:p w14:paraId="372F762E" w14:textId="3E884C30"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7" w:history="1">
            <w:r w:rsidRPr="00206C94">
              <w:rPr>
                <w:rStyle w:val="Hyperlink"/>
                <w:rFonts w:cs="Arial"/>
                <w:noProof/>
                <w:lang w:bidi="bo-CN"/>
              </w:rPr>
              <w:t xml:space="preserve">5.3 </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Mycotoxins</w:t>
            </w:r>
            <w:r>
              <w:rPr>
                <w:noProof/>
                <w:webHidden/>
              </w:rPr>
              <w:tab/>
            </w:r>
            <w:r>
              <w:rPr>
                <w:noProof/>
                <w:webHidden/>
              </w:rPr>
              <w:fldChar w:fldCharType="begin"/>
            </w:r>
            <w:r>
              <w:rPr>
                <w:noProof/>
                <w:webHidden/>
              </w:rPr>
              <w:instrText xml:space="preserve"> PAGEREF _Toc190721547 \h </w:instrText>
            </w:r>
            <w:r>
              <w:rPr>
                <w:noProof/>
                <w:webHidden/>
              </w:rPr>
            </w:r>
            <w:r>
              <w:rPr>
                <w:noProof/>
                <w:webHidden/>
              </w:rPr>
              <w:fldChar w:fldCharType="separate"/>
            </w:r>
            <w:r>
              <w:rPr>
                <w:noProof/>
                <w:webHidden/>
              </w:rPr>
              <w:t>2</w:t>
            </w:r>
            <w:r>
              <w:rPr>
                <w:noProof/>
                <w:webHidden/>
              </w:rPr>
              <w:fldChar w:fldCharType="end"/>
            </w:r>
          </w:hyperlink>
        </w:p>
        <w:p w14:paraId="32D58FE3" w14:textId="3D4C49FE" w:rsidR="0058316C" w:rsidRDefault="0058316C">
          <w:pPr>
            <w:pStyle w:val="TOC2"/>
            <w:rPr>
              <w:rFonts w:asciiTheme="minorHAnsi" w:eastAsiaTheme="minorEastAsia" w:hAnsiTheme="minorHAnsi" w:cstheme="minorBidi"/>
              <w:noProof/>
              <w:kern w:val="2"/>
              <w:sz w:val="24"/>
              <w:szCs w:val="24"/>
              <w:lang w:val="en-BT"/>
              <w14:ligatures w14:val="standardContextual"/>
            </w:rPr>
          </w:pPr>
          <w:hyperlink w:anchor="_Toc190721548" w:history="1">
            <w:r w:rsidRPr="00206C94">
              <w:rPr>
                <w:rStyle w:val="Hyperlink"/>
                <w:rFonts w:cs="Arial"/>
                <w:noProof/>
                <w:lang w:bidi="bo-CN"/>
              </w:rPr>
              <w:t xml:space="preserve">5.4 </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Microbiological</w:t>
            </w:r>
            <w:r>
              <w:rPr>
                <w:noProof/>
                <w:webHidden/>
              </w:rPr>
              <w:tab/>
            </w:r>
            <w:r>
              <w:rPr>
                <w:noProof/>
                <w:webHidden/>
              </w:rPr>
              <w:fldChar w:fldCharType="begin"/>
            </w:r>
            <w:r>
              <w:rPr>
                <w:noProof/>
                <w:webHidden/>
              </w:rPr>
              <w:instrText xml:space="preserve"> PAGEREF _Toc190721548 \h </w:instrText>
            </w:r>
            <w:r>
              <w:rPr>
                <w:noProof/>
                <w:webHidden/>
              </w:rPr>
            </w:r>
            <w:r>
              <w:rPr>
                <w:noProof/>
                <w:webHidden/>
              </w:rPr>
              <w:fldChar w:fldCharType="separate"/>
            </w:r>
            <w:r>
              <w:rPr>
                <w:noProof/>
                <w:webHidden/>
              </w:rPr>
              <w:t>3</w:t>
            </w:r>
            <w:r>
              <w:rPr>
                <w:noProof/>
                <w:webHidden/>
              </w:rPr>
              <w:fldChar w:fldCharType="end"/>
            </w:r>
          </w:hyperlink>
        </w:p>
        <w:p w14:paraId="45FDD4C0" w14:textId="43F8C777" w:rsidR="0058316C" w:rsidRDefault="0058316C">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49" w:history="1">
            <w:r w:rsidRPr="00206C94">
              <w:rPr>
                <w:rStyle w:val="Hyperlink"/>
                <w:rFonts w:cs="Arial"/>
                <w:noProof/>
                <w:lang w:bidi="bo-CN"/>
              </w:rPr>
              <w:t>6.        Food additives</w:t>
            </w:r>
            <w:r>
              <w:rPr>
                <w:noProof/>
                <w:webHidden/>
              </w:rPr>
              <w:tab/>
            </w:r>
            <w:r>
              <w:rPr>
                <w:noProof/>
                <w:webHidden/>
              </w:rPr>
              <w:fldChar w:fldCharType="begin"/>
            </w:r>
            <w:r>
              <w:rPr>
                <w:noProof/>
                <w:webHidden/>
              </w:rPr>
              <w:instrText xml:space="preserve"> PAGEREF _Toc190721549 \h </w:instrText>
            </w:r>
            <w:r>
              <w:rPr>
                <w:noProof/>
                <w:webHidden/>
              </w:rPr>
            </w:r>
            <w:r>
              <w:rPr>
                <w:noProof/>
                <w:webHidden/>
              </w:rPr>
              <w:fldChar w:fldCharType="separate"/>
            </w:r>
            <w:r>
              <w:rPr>
                <w:noProof/>
                <w:webHidden/>
              </w:rPr>
              <w:t>3</w:t>
            </w:r>
            <w:r>
              <w:rPr>
                <w:noProof/>
                <w:webHidden/>
              </w:rPr>
              <w:fldChar w:fldCharType="end"/>
            </w:r>
          </w:hyperlink>
        </w:p>
        <w:p w14:paraId="35D7A90F" w14:textId="37C8851A"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0" w:history="1">
            <w:r w:rsidRPr="00206C94">
              <w:rPr>
                <w:rStyle w:val="Hyperlink"/>
                <w:rFonts w:cs="Arial"/>
                <w:noProof/>
                <w:lang w:bidi="bo-CN"/>
              </w:rPr>
              <w:t>7</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 xml:space="preserve"> Hygienic Requirement</w:t>
            </w:r>
            <w:r>
              <w:rPr>
                <w:noProof/>
                <w:webHidden/>
              </w:rPr>
              <w:tab/>
            </w:r>
            <w:r>
              <w:rPr>
                <w:noProof/>
                <w:webHidden/>
              </w:rPr>
              <w:fldChar w:fldCharType="begin"/>
            </w:r>
            <w:r>
              <w:rPr>
                <w:noProof/>
                <w:webHidden/>
              </w:rPr>
              <w:instrText xml:space="preserve"> PAGEREF _Toc190721550 \h </w:instrText>
            </w:r>
            <w:r>
              <w:rPr>
                <w:noProof/>
                <w:webHidden/>
              </w:rPr>
            </w:r>
            <w:r>
              <w:rPr>
                <w:noProof/>
                <w:webHidden/>
              </w:rPr>
              <w:fldChar w:fldCharType="separate"/>
            </w:r>
            <w:r>
              <w:rPr>
                <w:noProof/>
                <w:webHidden/>
              </w:rPr>
              <w:t>3</w:t>
            </w:r>
            <w:r>
              <w:rPr>
                <w:noProof/>
                <w:webHidden/>
              </w:rPr>
              <w:fldChar w:fldCharType="end"/>
            </w:r>
          </w:hyperlink>
        </w:p>
        <w:p w14:paraId="2D7D8017" w14:textId="7F1ECC9D"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1" w:history="1">
            <w:r w:rsidRPr="00206C94">
              <w:rPr>
                <w:rStyle w:val="Hyperlink"/>
                <w:rFonts w:cs="Arial"/>
                <w:noProof/>
                <w:lang w:bidi="bo-CN"/>
              </w:rPr>
              <w:t>8</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Storage</w:t>
            </w:r>
            <w:r>
              <w:rPr>
                <w:noProof/>
                <w:webHidden/>
              </w:rPr>
              <w:tab/>
            </w:r>
            <w:r>
              <w:rPr>
                <w:noProof/>
                <w:webHidden/>
              </w:rPr>
              <w:fldChar w:fldCharType="begin"/>
            </w:r>
            <w:r>
              <w:rPr>
                <w:noProof/>
                <w:webHidden/>
              </w:rPr>
              <w:instrText xml:space="preserve"> PAGEREF _Toc190721551 \h </w:instrText>
            </w:r>
            <w:r>
              <w:rPr>
                <w:noProof/>
                <w:webHidden/>
              </w:rPr>
            </w:r>
            <w:r>
              <w:rPr>
                <w:noProof/>
                <w:webHidden/>
              </w:rPr>
              <w:fldChar w:fldCharType="separate"/>
            </w:r>
            <w:r>
              <w:rPr>
                <w:noProof/>
                <w:webHidden/>
              </w:rPr>
              <w:t>3</w:t>
            </w:r>
            <w:r>
              <w:rPr>
                <w:noProof/>
                <w:webHidden/>
              </w:rPr>
              <w:fldChar w:fldCharType="end"/>
            </w:r>
          </w:hyperlink>
        </w:p>
        <w:p w14:paraId="42A7AB73" w14:textId="428C92B3"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2" w:history="1">
            <w:r w:rsidRPr="00206C94">
              <w:rPr>
                <w:rStyle w:val="Hyperlink"/>
                <w:rFonts w:cs="Arial"/>
                <w:noProof/>
                <w:lang w:bidi="bo-CN"/>
              </w:rPr>
              <w:t>10</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Packaging</w:t>
            </w:r>
            <w:r>
              <w:rPr>
                <w:noProof/>
                <w:webHidden/>
              </w:rPr>
              <w:tab/>
            </w:r>
            <w:r>
              <w:rPr>
                <w:noProof/>
                <w:webHidden/>
              </w:rPr>
              <w:fldChar w:fldCharType="begin"/>
            </w:r>
            <w:r>
              <w:rPr>
                <w:noProof/>
                <w:webHidden/>
              </w:rPr>
              <w:instrText xml:space="preserve"> PAGEREF _Toc190721552 \h </w:instrText>
            </w:r>
            <w:r>
              <w:rPr>
                <w:noProof/>
                <w:webHidden/>
              </w:rPr>
            </w:r>
            <w:r>
              <w:rPr>
                <w:noProof/>
                <w:webHidden/>
              </w:rPr>
              <w:fldChar w:fldCharType="separate"/>
            </w:r>
            <w:r>
              <w:rPr>
                <w:noProof/>
                <w:webHidden/>
              </w:rPr>
              <w:t>4</w:t>
            </w:r>
            <w:r>
              <w:rPr>
                <w:noProof/>
                <w:webHidden/>
              </w:rPr>
              <w:fldChar w:fldCharType="end"/>
            </w:r>
          </w:hyperlink>
        </w:p>
        <w:p w14:paraId="3569445A" w14:textId="2796AC75" w:rsidR="0058316C" w:rsidRDefault="0058316C">
          <w:pPr>
            <w:pStyle w:val="TOC1"/>
            <w:tabs>
              <w:tab w:val="left" w:pos="567"/>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3" w:history="1">
            <w:r w:rsidRPr="00206C94">
              <w:rPr>
                <w:rStyle w:val="Hyperlink"/>
                <w:rFonts w:cs="Arial"/>
                <w:noProof/>
                <w:lang w:bidi="bo-CN"/>
              </w:rPr>
              <w:t>11</w:t>
            </w:r>
            <w:r>
              <w:rPr>
                <w:rFonts w:asciiTheme="minorHAnsi" w:eastAsiaTheme="minorEastAsia" w:hAnsiTheme="minorHAnsi" w:cstheme="minorBidi"/>
                <w:noProof/>
                <w:kern w:val="2"/>
                <w:sz w:val="24"/>
                <w:szCs w:val="24"/>
                <w:lang w:val="en-BT"/>
                <w14:ligatures w14:val="standardContextual"/>
              </w:rPr>
              <w:tab/>
            </w:r>
            <w:r w:rsidRPr="00206C94">
              <w:rPr>
                <w:rStyle w:val="Hyperlink"/>
                <w:rFonts w:cs="Arial"/>
                <w:noProof/>
                <w:lang w:bidi="bo-CN"/>
              </w:rPr>
              <w:t>Labelling</w:t>
            </w:r>
            <w:r>
              <w:rPr>
                <w:noProof/>
                <w:webHidden/>
              </w:rPr>
              <w:tab/>
            </w:r>
            <w:r>
              <w:rPr>
                <w:noProof/>
                <w:webHidden/>
              </w:rPr>
              <w:fldChar w:fldCharType="begin"/>
            </w:r>
            <w:r>
              <w:rPr>
                <w:noProof/>
                <w:webHidden/>
              </w:rPr>
              <w:instrText xml:space="preserve"> PAGEREF _Toc190721553 \h </w:instrText>
            </w:r>
            <w:r>
              <w:rPr>
                <w:noProof/>
                <w:webHidden/>
              </w:rPr>
            </w:r>
            <w:r>
              <w:rPr>
                <w:noProof/>
                <w:webHidden/>
              </w:rPr>
              <w:fldChar w:fldCharType="separate"/>
            </w:r>
            <w:r>
              <w:rPr>
                <w:noProof/>
                <w:webHidden/>
              </w:rPr>
              <w:t>4</w:t>
            </w:r>
            <w:r>
              <w:rPr>
                <w:noProof/>
                <w:webHidden/>
              </w:rPr>
              <w:fldChar w:fldCharType="end"/>
            </w:r>
          </w:hyperlink>
        </w:p>
        <w:p w14:paraId="227007EA" w14:textId="622AFD4F" w:rsidR="0058316C" w:rsidRDefault="0058316C">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4" w:history="1">
            <w:r w:rsidRPr="00206C94">
              <w:rPr>
                <w:rStyle w:val="Hyperlink"/>
                <w:noProof/>
                <w:lang w:bidi="bo-CN"/>
              </w:rPr>
              <w:t>Bibliography</w:t>
            </w:r>
            <w:r>
              <w:rPr>
                <w:noProof/>
                <w:webHidden/>
              </w:rPr>
              <w:tab/>
            </w:r>
            <w:r>
              <w:rPr>
                <w:noProof/>
                <w:webHidden/>
              </w:rPr>
              <w:fldChar w:fldCharType="begin"/>
            </w:r>
            <w:r>
              <w:rPr>
                <w:noProof/>
                <w:webHidden/>
              </w:rPr>
              <w:instrText xml:space="preserve"> PAGEREF _Toc190721554 \h </w:instrText>
            </w:r>
            <w:r>
              <w:rPr>
                <w:noProof/>
                <w:webHidden/>
              </w:rPr>
            </w:r>
            <w:r>
              <w:rPr>
                <w:noProof/>
                <w:webHidden/>
              </w:rPr>
              <w:fldChar w:fldCharType="separate"/>
            </w:r>
            <w:r>
              <w:rPr>
                <w:noProof/>
                <w:webHidden/>
              </w:rPr>
              <w:t>5</w:t>
            </w:r>
            <w:r>
              <w:rPr>
                <w:noProof/>
                <w:webHidden/>
              </w:rPr>
              <w:fldChar w:fldCharType="end"/>
            </w:r>
          </w:hyperlink>
        </w:p>
        <w:p w14:paraId="3EEC5FF8" w14:textId="290541FC" w:rsidR="0058316C" w:rsidRDefault="0058316C">
          <w:pPr>
            <w:pStyle w:val="TOC1"/>
            <w:tabs>
              <w:tab w:val="right" w:leader="dot" w:pos="9350"/>
            </w:tabs>
            <w:rPr>
              <w:rFonts w:asciiTheme="minorHAnsi" w:eastAsiaTheme="minorEastAsia" w:hAnsiTheme="minorHAnsi" w:cstheme="minorBidi"/>
              <w:noProof/>
              <w:kern w:val="2"/>
              <w:sz w:val="24"/>
              <w:szCs w:val="24"/>
              <w:lang w:val="en-BT"/>
              <w14:ligatures w14:val="standardContextual"/>
            </w:rPr>
          </w:pPr>
          <w:hyperlink w:anchor="_Toc190721555" w:history="1">
            <w:r w:rsidRPr="00206C94">
              <w:rPr>
                <w:rStyle w:val="Hyperlink"/>
                <w:rFonts w:cs="Arial"/>
                <w:noProof/>
                <w:lang w:bidi="bo-CN"/>
              </w:rPr>
              <w:t>ISO 959-1:1998(E) Pepper (Piper nigrum L.), whole or ground — Specification</w:t>
            </w:r>
            <w:r>
              <w:rPr>
                <w:noProof/>
                <w:webHidden/>
              </w:rPr>
              <w:tab/>
            </w:r>
            <w:r>
              <w:rPr>
                <w:noProof/>
                <w:webHidden/>
              </w:rPr>
              <w:fldChar w:fldCharType="begin"/>
            </w:r>
            <w:r>
              <w:rPr>
                <w:noProof/>
                <w:webHidden/>
              </w:rPr>
              <w:instrText xml:space="preserve"> PAGEREF _Toc190721555 \h </w:instrText>
            </w:r>
            <w:r>
              <w:rPr>
                <w:noProof/>
                <w:webHidden/>
              </w:rPr>
            </w:r>
            <w:r>
              <w:rPr>
                <w:noProof/>
                <w:webHidden/>
              </w:rPr>
              <w:fldChar w:fldCharType="separate"/>
            </w:r>
            <w:r>
              <w:rPr>
                <w:noProof/>
                <w:webHidden/>
              </w:rPr>
              <w:t>5</w:t>
            </w:r>
            <w:r>
              <w:rPr>
                <w:noProof/>
                <w:webHidden/>
              </w:rPr>
              <w:fldChar w:fldCharType="end"/>
            </w:r>
          </w:hyperlink>
        </w:p>
        <w:p w14:paraId="150D60E8" w14:textId="0D2A7D45" w:rsidR="00F77E66" w:rsidRDefault="003C0A5E">
          <w:r>
            <w:rPr>
              <w:rFonts w:ascii="Arial" w:hAnsi="Arial" w:cs="Times New Roman"/>
              <w:sz w:val="20"/>
              <w:szCs w:val="22"/>
              <w:lang w:bidi="ar-SA"/>
            </w:rPr>
            <w:fldChar w:fldCharType="end"/>
          </w:r>
        </w:p>
      </w:sdtContent>
    </w:sdt>
    <w:p w14:paraId="215E3B67" w14:textId="03C9FFD2" w:rsidR="00C97986" w:rsidRDefault="00C97986" w:rsidP="00231B6E">
      <w:pPr>
        <w:jc w:val="center"/>
        <w:rPr>
          <w:b/>
        </w:rPr>
      </w:pPr>
    </w:p>
    <w:p w14:paraId="6B2CCDCB" w14:textId="30DFC8ED" w:rsidR="00C97986" w:rsidRDefault="00C97986" w:rsidP="00231B6E">
      <w:pPr>
        <w:jc w:val="center"/>
        <w:rPr>
          <w:b/>
        </w:rPr>
      </w:pPr>
    </w:p>
    <w:p w14:paraId="142C0065" w14:textId="7717E36D" w:rsidR="00C97986" w:rsidRDefault="00C97986" w:rsidP="00231B6E">
      <w:pPr>
        <w:jc w:val="center"/>
        <w:rPr>
          <w:b/>
        </w:rPr>
      </w:pPr>
    </w:p>
    <w:p w14:paraId="6A7CCA66" w14:textId="506DAA5B" w:rsidR="00C97986" w:rsidRDefault="00C97986" w:rsidP="00231B6E">
      <w:pPr>
        <w:jc w:val="center"/>
        <w:rPr>
          <w:b/>
        </w:rPr>
      </w:pPr>
    </w:p>
    <w:p w14:paraId="2DEF6175" w14:textId="77777777" w:rsidR="00C97986" w:rsidRDefault="00C97986" w:rsidP="00231B6E">
      <w:pPr>
        <w:tabs>
          <w:tab w:val="left" w:pos="2590"/>
        </w:tabs>
        <w:sectPr w:rsidR="00C97986" w:rsidSect="00732021">
          <w:pgSz w:w="12240" w:h="15840"/>
          <w:pgMar w:top="1271" w:right="1440" w:bottom="1440" w:left="1440" w:header="562" w:footer="562" w:gutter="0"/>
          <w:pgNumType w:fmt="lowerRoman"/>
          <w:cols w:space="720"/>
          <w:titlePg/>
          <w:docGrid w:linePitch="360"/>
        </w:sectPr>
      </w:pPr>
    </w:p>
    <w:p w14:paraId="094D01DE" w14:textId="39123CE3" w:rsidR="00231B6E" w:rsidRPr="00387725" w:rsidRDefault="00231B6E" w:rsidP="00A8264F">
      <w:pPr>
        <w:pStyle w:val="Heading1"/>
        <w:spacing w:before="120" w:after="120" w:line="276" w:lineRule="auto"/>
        <w:rPr>
          <w:rFonts w:cs="Arial"/>
          <w:szCs w:val="24"/>
        </w:rPr>
      </w:pPr>
      <w:bookmarkStart w:id="0" w:name="_Toc67646784"/>
      <w:bookmarkStart w:id="1" w:name="_Toc190721533"/>
      <w:r w:rsidRPr="00387725">
        <w:rPr>
          <w:rFonts w:cs="Arial"/>
          <w:szCs w:val="24"/>
        </w:rPr>
        <w:lastRenderedPageBreak/>
        <w:t>FOREWORD</w:t>
      </w:r>
      <w:bookmarkEnd w:id="0"/>
      <w:bookmarkEnd w:id="1"/>
    </w:p>
    <w:p w14:paraId="23656B6F" w14:textId="6B53E6B6" w:rsidR="00A8264F" w:rsidRPr="00A8264F" w:rsidRDefault="00A8264F" w:rsidP="00A8264F">
      <w:pPr>
        <w:tabs>
          <w:tab w:val="left" w:pos="458"/>
        </w:tabs>
        <w:spacing w:before="120" w:after="120" w:line="276" w:lineRule="auto"/>
        <w:jc w:val="both"/>
        <w:rPr>
          <w:rFonts w:ascii="Arial" w:hAnsi="Arial" w:cs="Arial"/>
          <w:sz w:val="20"/>
          <w:szCs w:val="20"/>
        </w:rPr>
      </w:pPr>
      <w:r w:rsidRPr="00A8264F">
        <w:rPr>
          <w:rFonts w:ascii="Arial" w:hAnsi="Arial" w:cs="Arial"/>
          <w:sz w:val="20"/>
          <w:szCs w:val="20"/>
        </w:rPr>
        <w:t xml:space="preserve">This Bhutan Standard for </w:t>
      </w:r>
      <w:r w:rsidR="0058316C">
        <w:rPr>
          <w:rFonts w:ascii="Arial" w:hAnsi="Arial" w:cs="Arial"/>
          <w:sz w:val="20"/>
          <w:szCs w:val="20"/>
        </w:rPr>
        <w:t xml:space="preserve">Bhutanese </w:t>
      </w:r>
      <w:r w:rsidR="005074BB">
        <w:rPr>
          <w:rFonts w:ascii="Arial" w:hAnsi="Arial" w:cs="Arial"/>
          <w:sz w:val="20"/>
          <w:szCs w:val="20"/>
        </w:rPr>
        <w:t>Sichuan Pepper</w:t>
      </w:r>
      <w:r w:rsidR="003F1FB5">
        <w:rPr>
          <w:rFonts w:ascii="Arial" w:hAnsi="Arial" w:cs="Arial"/>
          <w:sz w:val="20"/>
          <w:szCs w:val="20"/>
        </w:rPr>
        <w:t xml:space="preserve"> - Specification</w:t>
      </w:r>
      <w:r w:rsidRPr="00A8264F">
        <w:rPr>
          <w:rFonts w:ascii="Arial" w:hAnsi="Arial" w:cs="Arial"/>
          <w:sz w:val="20"/>
          <w:szCs w:val="20"/>
        </w:rPr>
        <w:t xml:space="preserve"> was adopted by Bhutan Standards Bureau after the draft finalized by the Food and Agriculture Technical Committee TC 02 and approved by the Bhutan Standards Bureau </w:t>
      </w:r>
      <w:r w:rsidR="005074BB">
        <w:rPr>
          <w:rFonts w:ascii="Arial" w:hAnsi="Arial" w:cs="Arial"/>
          <w:sz w:val="20"/>
          <w:szCs w:val="20"/>
        </w:rPr>
        <w:t xml:space="preserve">Governing </w:t>
      </w:r>
      <w:r w:rsidRPr="00A8264F">
        <w:rPr>
          <w:rFonts w:ascii="Arial" w:hAnsi="Arial" w:cs="Arial"/>
          <w:sz w:val="20"/>
          <w:szCs w:val="20"/>
        </w:rPr>
        <w:t xml:space="preserve">Board (BSB </w:t>
      </w:r>
      <w:r w:rsidR="00B6715B">
        <w:rPr>
          <w:rFonts w:ascii="Arial" w:hAnsi="Arial" w:cs="Arial"/>
          <w:sz w:val="20"/>
          <w:szCs w:val="20"/>
        </w:rPr>
        <w:t xml:space="preserve">Governing </w:t>
      </w:r>
      <w:r w:rsidRPr="00A8264F">
        <w:rPr>
          <w:rFonts w:ascii="Arial" w:hAnsi="Arial" w:cs="Arial"/>
          <w:sz w:val="20"/>
          <w:szCs w:val="20"/>
        </w:rPr>
        <w:t>Bo</w:t>
      </w:r>
      <w:r w:rsidR="00245B56">
        <w:rPr>
          <w:rFonts w:ascii="Arial" w:hAnsi="Arial" w:cs="Arial"/>
          <w:sz w:val="20"/>
          <w:szCs w:val="20"/>
        </w:rPr>
        <w:t>dy</w:t>
      </w:r>
      <w:r w:rsidRPr="00A8264F">
        <w:rPr>
          <w:rFonts w:ascii="Arial" w:hAnsi="Arial" w:cs="Arial"/>
          <w:sz w:val="20"/>
          <w:szCs w:val="20"/>
        </w:rPr>
        <w:t xml:space="preserve">) on </w:t>
      </w:r>
      <w:r>
        <w:rPr>
          <w:rFonts w:ascii="Arial" w:hAnsi="Arial" w:cs="Arial"/>
          <w:sz w:val="20"/>
          <w:szCs w:val="20"/>
        </w:rPr>
        <w:t>Date Month Year</w:t>
      </w:r>
      <w:r w:rsidRPr="00A8264F">
        <w:rPr>
          <w:rFonts w:ascii="Arial" w:hAnsi="Arial" w:cs="Arial"/>
          <w:sz w:val="20"/>
          <w:szCs w:val="20"/>
        </w:rPr>
        <w:t>.</w:t>
      </w:r>
    </w:p>
    <w:p w14:paraId="58DDD302" w14:textId="04D74BBB" w:rsidR="000E320E" w:rsidRDefault="00A8264F" w:rsidP="00A8264F">
      <w:pPr>
        <w:tabs>
          <w:tab w:val="left" w:pos="458"/>
        </w:tabs>
        <w:spacing w:before="120" w:after="120" w:line="276" w:lineRule="auto"/>
        <w:jc w:val="both"/>
      </w:pPr>
      <w:r w:rsidRPr="00A8264F">
        <w:rPr>
          <w:rFonts w:ascii="Arial" w:hAnsi="Arial" w:cs="Arial"/>
          <w:sz w:val="20"/>
          <w:szCs w:val="20"/>
        </w:rPr>
        <w:t>This standard is subjected to systematic review after five years to keep pace with the market trends, industrial and technological developments. Any suggestions and further information may be directed to the concerned Technical Committee.</w:t>
      </w:r>
    </w:p>
    <w:p w14:paraId="5DA9A0E0" w14:textId="4F8DA5E3" w:rsidR="000E320E" w:rsidRDefault="000E320E" w:rsidP="000E320E">
      <w:pPr>
        <w:tabs>
          <w:tab w:val="left" w:pos="458"/>
        </w:tabs>
        <w:jc w:val="both"/>
      </w:pPr>
    </w:p>
    <w:p w14:paraId="0821E09E" w14:textId="16B2B723" w:rsidR="000E320E" w:rsidRDefault="000E320E" w:rsidP="000E320E">
      <w:pPr>
        <w:tabs>
          <w:tab w:val="left" w:pos="458"/>
        </w:tabs>
        <w:jc w:val="both"/>
      </w:pPr>
    </w:p>
    <w:p w14:paraId="612873DC" w14:textId="67F196F6" w:rsidR="000E320E" w:rsidRDefault="000E320E" w:rsidP="000E320E">
      <w:pPr>
        <w:tabs>
          <w:tab w:val="left" w:pos="458"/>
        </w:tabs>
        <w:jc w:val="both"/>
      </w:pPr>
    </w:p>
    <w:p w14:paraId="3A39459E" w14:textId="4230879B" w:rsidR="000E320E" w:rsidRDefault="000E320E" w:rsidP="000E320E">
      <w:pPr>
        <w:tabs>
          <w:tab w:val="left" w:pos="458"/>
        </w:tabs>
        <w:jc w:val="both"/>
      </w:pPr>
    </w:p>
    <w:p w14:paraId="5ACF0A8B" w14:textId="77777777" w:rsidR="000E320E" w:rsidRDefault="000E320E" w:rsidP="000E320E">
      <w:pPr>
        <w:tabs>
          <w:tab w:val="left" w:pos="458"/>
        </w:tabs>
        <w:jc w:val="both"/>
      </w:pPr>
    </w:p>
    <w:p w14:paraId="7621D7C6" w14:textId="0B5FAAF6" w:rsidR="00231B6E" w:rsidRDefault="00231B6E" w:rsidP="00231B6E">
      <w:pPr>
        <w:tabs>
          <w:tab w:val="left" w:pos="458"/>
        </w:tabs>
      </w:pPr>
    </w:p>
    <w:p w14:paraId="702E65B9" w14:textId="3F01598D" w:rsidR="00231B6E" w:rsidRDefault="00231B6E" w:rsidP="00231B6E">
      <w:pPr>
        <w:tabs>
          <w:tab w:val="left" w:pos="458"/>
        </w:tabs>
      </w:pPr>
    </w:p>
    <w:p w14:paraId="31D54D11" w14:textId="5EFA4CA8" w:rsidR="00231B6E" w:rsidRDefault="00231B6E" w:rsidP="00231B6E">
      <w:pPr>
        <w:tabs>
          <w:tab w:val="left" w:pos="458"/>
        </w:tabs>
      </w:pPr>
    </w:p>
    <w:p w14:paraId="435BADCF" w14:textId="2F27C3CE" w:rsidR="00231B6E" w:rsidRDefault="00231B6E" w:rsidP="00231B6E">
      <w:pPr>
        <w:tabs>
          <w:tab w:val="left" w:pos="458"/>
        </w:tabs>
      </w:pPr>
    </w:p>
    <w:p w14:paraId="238F7501" w14:textId="51885F8F" w:rsidR="00231B6E" w:rsidRDefault="00231B6E" w:rsidP="00231B6E">
      <w:pPr>
        <w:tabs>
          <w:tab w:val="left" w:pos="458"/>
        </w:tabs>
      </w:pPr>
    </w:p>
    <w:p w14:paraId="77C6D3A0" w14:textId="21B1A9CC" w:rsidR="00231B6E" w:rsidRDefault="00231B6E" w:rsidP="00231B6E">
      <w:pPr>
        <w:tabs>
          <w:tab w:val="left" w:pos="458"/>
        </w:tabs>
      </w:pPr>
    </w:p>
    <w:p w14:paraId="37CBB693" w14:textId="1D27F979" w:rsidR="00231B6E" w:rsidRDefault="00231B6E" w:rsidP="00231B6E">
      <w:pPr>
        <w:tabs>
          <w:tab w:val="left" w:pos="458"/>
        </w:tabs>
      </w:pPr>
    </w:p>
    <w:p w14:paraId="219A6928" w14:textId="3BC0E0F9" w:rsidR="00231B6E" w:rsidRDefault="00231B6E" w:rsidP="00231B6E">
      <w:pPr>
        <w:tabs>
          <w:tab w:val="left" w:pos="458"/>
        </w:tabs>
      </w:pPr>
    </w:p>
    <w:p w14:paraId="71838832" w14:textId="5E0CDAE7" w:rsidR="00231B6E" w:rsidRDefault="00231B6E" w:rsidP="00231B6E">
      <w:pPr>
        <w:tabs>
          <w:tab w:val="left" w:pos="458"/>
        </w:tabs>
      </w:pPr>
    </w:p>
    <w:p w14:paraId="2E36A9C2" w14:textId="021B4927" w:rsidR="00231B6E" w:rsidRDefault="00231B6E" w:rsidP="00231B6E">
      <w:pPr>
        <w:tabs>
          <w:tab w:val="left" w:pos="458"/>
        </w:tabs>
      </w:pPr>
    </w:p>
    <w:p w14:paraId="6BD21031" w14:textId="74C41C63" w:rsidR="00231B6E" w:rsidRDefault="00231B6E" w:rsidP="00231B6E">
      <w:pPr>
        <w:tabs>
          <w:tab w:val="left" w:pos="458"/>
        </w:tabs>
      </w:pPr>
    </w:p>
    <w:p w14:paraId="22820B29" w14:textId="71F2EDD9" w:rsidR="00231B6E" w:rsidRDefault="00231B6E" w:rsidP="00231B6E">
      <w:pPr>
        <w:tabs>
          <w:tab w:val="left" w:pos="458"/>
        </w:tabs>
      </w:pPr>
    </w:p>
    <w:p w14:paraId="0F9B8264" w14:textId="5BE5E0D0" w:rsidR="00231B6E" w:rsidRDefault="00231B6E" w:rsidP="00231B6E">
      <w:pPr>
        <w:tabs>
          <w:tab w:val="left" w:pos="458"/>
        </w:tabs>
      </w:pPr>
    </w:p>
    <w:p w14:paraId="1CEE6508" w14:textId="00A692BE" w:rsidR="00231B6E" w:rsidRDefault="00231B6E" w:rsidP="00231B6E">
      <w:pPr>
        <w:tabs>
          <w:tab w:val="left" w:pos="458"/>
        </w:tabs>
      </w:pPr>
    </w:p>
    <w:p w14:paraId="16073875" w14:textId="77777777" w:rsidR="00C97986" w:rsidRDefault="00C97986" w:rsidP="00231B6E">
      <w:pPr>
        <w:tabs>
          <w:tab w:val="left" w:pos="458"/>
        </w:tabs>
      </w:pPr>
    </w:p>
    <w:p w14:paraId="5DD848FA" w14:textId="77777777" w:rsidR="00265A5E" w:rsidRDefault="00265A5E" w:rsidP="00231B6E">
      <w:pPr>
        <w:tabs>
          <w:tab w:val="left" w:pos="458"/>
        </w:tabs>
      </w:pPr>
    </w:p>
    <w:p w14:paraId="0C5EEDDE" w14:textId="77777777" w:rsidR="00265A5E" w:rsidRDefault="00265A5E" w:rsidP="00231B6E">
      <w:pPr>
        <w:tabs>
          <w:tab w:val="left" w:pos="458"/>
        </w:tabs>
      </w:pPr>
    </w:p>
    <w:p w14:paraId="6AD0F8E9" w14:textId="77777777" w:rsidR="00265A5E" w:rsidRDefault="00265A5E" w:rsidP="00231B6E">
      <w:pPr>
        <w:tabs>
          <w:tab w:val="left" w:pos="458"/>
        </w:tabs>
      </w:pPr>
    </w:p>
    <w:p w14:paraId="36E620EE" w14:textId="77777777" w:rsidR="005A3D39" w:rsidRDefault="005A3D39" w:rsidP="00231B6E">
      <w:pPr>
        <w:tabs>
          <w:tab w:val="left" w:pos="458"/>
        </w:tabs>
      </w:pPr>
    </w:p>
    <w:p w14:paraId="4E3F9136" w14:textId="7C5EA327" w:rsidR="008D1D0B" w:rsidRDefault="005A3D39" w:rsidP="008D3EF9">
      <w:pPr>
        <w:pStyle w:val="Heading1"/>
      </w:pPr>
      <w:bookmarkStart w:id="2" w:name="_Toc166004061"/>
      <w:bookmarkStart w:id="3" w:name="_Toc190721534"/>
      <w:r w:rsidRPr="009F7983">
        <w:lastRenderedPageBreak/>
        <w:t>Introduction</w:t>
      </w:r>
      <w:bookmarkEnd w:id="2"/>
      <w:bookmarkEnd w:id="3"/>
    </w:p>
    <w:p w14:paraId="5A4DDF09" w14:textId="2C76E559" w:rsidR="001A4552" w:rsidRDefault="008D1D0B" w:rsidP="008D3EF9">
      <w:pPr>
        <w:pStyle w:val="Normal1"/>
      </w:pPr>
      <w:r>
        <w:t xml:space="preserve">The Sichuan Pepper is the aromatic berries harvested and dehydrated from the prickly ash shrubs of Zanthoxylum locally called Thingye in Bhutan that are popularly used as traditional spices in Bhutanese delicacies. The main part of this spice </w:t>
      </w:r>
      <w:proofErr w:type="gramStart"/>
      <w:r>
        <w:t>include</w:t>
      </w:r>
      <w:proofErr w:type="gramEnd"/>
      <w:r>
        <w:t xml:space="preserve"> their berries, seed and small parts of stalks either as whole or crushed. This </w:t>
      </w:r>
      <w:r w:rsidR="008D3EF9">
        <w:t>S</w:t>
      </w:r>
      <w:r>
        <w:t xml:space="preserve">pice has the distinctive aromatic smell and </w:t>
      </w:r>
      <w:proofErr w:type="spellStart"/>
      <w:r>
        <w:t>flavour</w:t>
      </w:r>
      <w:proofErr w:type="spellEnd"/>
      <w:r>
        <w:t xml:space="preserve"> characteristics of being numbing and tingling sensation in mouth. There exist 250 species of </w:t>
      </w:r>
      <w:r w:rsidRPr="00447EA6">
        <w:rPr>
          <w:i/>
          <w:iCs/>
        </w:rPr>
        <w:t>Zanthoxylum</w:t>
      </w:r>
      <w:r>
        <w:t xml:space="preserve"> varieties globally. However, </w:t>
      </w:r>
      <w:r w:rsidR="008D3EF9">
        <w:t xml:space="preserve">in Bhutan </w:t>
      </w:r>
      <w:r>
        <w:t xml:space="preserve">there are </w:t>
      </w:r>
      <w:r w:rsidR="008D3EF9">
        <w:t xml:space="preserve">only </w:t>
      </w:r>
      <w:r>
        <w:t xml:space="preserve">two types of Sichuan </w:t>
      </w:r>
      <w:r w:rsidRPr="00447EA6">
        <w:rPr>
          <w:i/>
          <w:iCs/>
        </w:rPr>
        <w:t xml:space="preserve">Armatica </w:t>
      </w:r>
      <w:r>
        <w:t xml:space="preserve">commonly called </w:t>
      </w:r>
      <w:proofErr w:type="spellStart"/>
      <w:r w:rsidRPr="00A2240E">
        <w:rPr>
          <w:i/>
          <w:iCs/>
        </w:rPr>
        <w:t>Singchu</w:t>
      </w:r>
      <w:proofErr w:type="spellEnd"/>
      <w:r>
        <w:t xml:space="preserve"> </w:t>
      </w:r>
      <w:r w:rsidRPr="00A2240E">
        <w:rPr>
          <w:i/>
          <w:iCs/>
        </w:rPr>
        <w:t>Thingye</w:t>
      </w:r>
      <w:r>
        <w:t xml:space="preserve"> that are slightly bigger berries grown in temperate regions and </w:t>
      </w:r>
      <w:r w:rsidRPr="00A2240E">
        <w:rPr>
          <w:i/>
          <w:iCs/>
        </w:rPr>
        <w:t>Menchu Thingye</w:t>
      </w:r>
      <w:r>
        <w:t xml:space="preserve"> that are smaller and round berries</w:t>
      </w:r>
      <w:r w:rsidR="008D3EF9">
        <w:t xml:space="preserve"> found</w:t>
      </w:r>
      <w:r>
        <w:t xml:space="preserve"> in </w:t>
      </w:r>
      <w:r w:rsidR="008D3EF9">
        <w:t xml:space="preserve">the </w:t>
      </w:r>
      <w:r>
        <w:t xml:space="preserve">subtropical regions </w:t>
      </w:r>
      <w:r w:rsidR="008D3EF9">
        <w:t>of</w:t>
      </w:r>
      <w:r>
        <w:t xml:space="preserve"> Bhutan.</w:t>
      </w:r>
      <w:r w:rsidR="008D3EF9" w:rsidRPr="008D3EF9">
        <w:t xml:space="preserve"> In recent years, these two varieties have been increasingly cultivated by farmers both for household consumption and </w:t>
      </w:r>
      <w:r w:rsidR="00D80F65">
        <w:t>commercial purpose</w:t>
      </w:r>
      <w:r w:rsidR="008D3EF9">
        <w:t>.</w:t>
      </w:r>
    </w:p>
    <w:p w14:paraId="47628846" w14:textId="684943F2" w:rsidR="001A4552" w:rsidRDefault="001A4552" w:rsidP="008D3EF9">
      <w:pPr>
        <w:pStyle w:val="Normal1"/>
        <w:sectPr w:rsidR="001A4552" w:rsidSect="00360EAD">
          <w:pgSz w:w="12240" w:h="15840"/>
          <w:pgMar w:top="1440" w:right="1440" w:bottom="1440" w:left="1440" w:header="567" w:footer="567" w:gutter="0"/>
          <w:pgNumType w:fmt="lowerRoman"/>
          <w:cols w:space="720"/>
          <w:docGrid w:linePitch="360"/>
        </w:sectPr>
      </w:pPr>
      <w:r>
        <w:t xml:space="preserve">The use of standards remains voluntary and when referenced by regulatory authorities as </w:t>
      </w:r>
      <w:proofErr w:type="gramStart"/>
      <w:r>
        <w:t>a  basis</w:t>
      </w:r>
      <w:proofErr w:type="gramEnd"/>
      <w:r>
        <w:t xml:space="preserve"> for legislation, the standard becomes mandatory.   </w:t>
      </w:r>
    </w:p>
    <w:p w14:paraId="2F3FDB4E" w14:textId="30D997F2" w:rsidR="00922C74" w:rsidRPr="00CF3565" w:rsidRDefault="00CF3565" w:rsidP="00CF3565">
      <w:pPr>
        <w:pStyle w:val="NoSpacing"/>
        <w:rPr>
          <w:lang w:bidi="dz-BT"/>
        </w:rPr>
      </w:pPr>
      <w:bookmarkStart w:id="4" w:name="_Toc166004063"/>
      <w:r w:rsidRPr="00CF3565">
        <w:rPr>
          <w:cs/>
        </w:rPr>
        <w:lastRenderedPageBreak/>
        <w:t xml:space="preserve">འབྲུག་གནས་ཚད་ཀྱི་འབྲུག་པའི་ཐིང་ངེ། </w:t>
      </w:r>
      <w:r w:rsidRPr="00CF3565">
        <w:t>-</w:t>
      </w:r>
      <w:r w:rsidRPr="00CF3565">
        <w:rPr>
          <w:cs/>
        </w:rPr>
        <w:t xml:space="preserve"> ཁ་གསལ། </w:t>
      </w:r>
    </w:p>
    <w:p w14:paraId="3FCCFAFB" w14:textId="77777777" w:rsidR="00922C74" w:rsidRPr="0087460A" w:rsidRDefault="00922C74" w:rsidP="0087460A">
      <w:pPr>
        <w:spacing w:before="120" w:after="0" w:line="240" w:lineRule="auto"/>
        <w:jc w:val="center"/>
        <w:rPr>
          <w:rFonts w:ascii="Arial" w:hAnsi="Arial" w:cs="Arial"/>
          <w:b/>
          <w:bCs/>
          <w:sz w:val="32"/>
          <w:lang w:bidi="ar-SA"/>
        </w:rPr>
      </w:pPr>
      <w:r w:rsidRPr="0087460A">
        <w:rPr>
          <w:rFonts w:ascii="Arial" w:hAnsi="Arial" w:cs="Arial"/>
          <w:b/>
          <w:bCs/>
          <w:sz w:val="32"/>
          <w:lang w:bidi="ar-SA"/>
        </w:rPr>
        <w:t>DRAFT BHUTAN STANDARD</w:t>
      </w:r>
    </w:p>
    <w:p w14:paraId="59806F6F" w14:textId="274C0F27" w:rsidR="00922C74" w:rsidRPr="0087460A" w:rsidRDefault="00F56ECE" w:rsidP="0087460A">
      <w:pPr>
        <w:pStyle w:val="Heading1"/>
        <w:spacing w:before="120" w:line="240" w:lineRule="auto"/>
        <w:jc w:val="center"/>
        <w:rPr>
          <w:rFonts w:cs="Arial"/>
        </w:rPr>
      </w:pPr>
      <w:bookmarkStart w:id="5" w:name="_Toc190721535"/>
      <w:r w:rsidRPr="0087460A">
        <w:rPr>
          <w:rFonts w:cs="Arial"/>
          <w:bCs/>
          <w:szCs w:val="24"/>
        </w:rPr>
        <w:t xml:space="preserve">Bhutanese </w:t>
      </w:r>
      <w:r w:rsidR="00E53180" w:rsidRPr="0087460A">
        <w:rPr>
          <w:rFonts w:cs="Arial"/>
          <w:bCs/>
          <w:szCs w:val="24"/>
        </w:rPr>
        <w:t xml:space="preserve">Sichuan </w:t>
      </w:r>
      <w:r w:rsidR="00726617" w:rsidRPr="0087460A">
        <w:rPr>
          <w:rFonts w:cs="Arial"/>
          <w:bCs/>
          <w:szCs w:val="24"/>
        </w:rPr>
        <w:t>P</w:t>
      </w:r>
      <w:r w:rsidR="00E53180" w:rsidRPr="0087460A">
        <w:rPr>
          <w:rFonts w:cs="Arial"/>
          <w:bCs/>
          <w:szCs w:val="24"/>
        </w:rPr>
        <w:t>epper</w:t>
      </w:r>
      <w:r w:rsidR="00922C74" w:rsidRPr="0087460A">
        <w:rPr>
          <w:rFonts w:cs="Arial"/>
          <w:bCs/>
          <w:szCs w:val="24"/>
        </w:rPr>
        <w:t xml:space="preserve"> - Specification</w:t>
      </w:r>
      <w:bookmarkEnd w:id="5"/>
    </w:p>
    <w:p w14:paraId="49C56253" w14:textId="77777777" w:rsidR="005A3D39" w:rsidRPr="00D04510" w:rsidRDefault="005A3D39" w:rsidP="00D04510">
      <w:pPr>
        <w:pStyle w:val="Heading1"/>
        <w:spacing w:before="120" w:after="120" w:line="240" w:lineRule="auto"/>
        <w:jc w:val="both"/>
        <w:rPr>
          <w:rFonts w:cs="Arial"/>
          <w:sz w:val="20"/>
          <w:szCs w:val="20"/>
        </w:rPr>
      </w:pPr>
      <w:bookmarkStart w:id="6" w:name="_Toc190721536"/>
      <w:r w:rsidRPr="00D04510">
        <w:rPr>
          <w:rFonts w:cs="Arial"/>
          <w:sz w:val="20"/>
          <w:szCs w:val="20"/>
        </w:rPr>
        <w:t>1</w:t>
      </w:r>
      <w:r w:rsidRPr="00D04510">
        <w:rPr>
          <w:rFonts w:cs="Arial"/>
          <w:sz w:val="20"/>
          <w:szCs w:val="20"/>
        </w:rPr>
        <w:tab/>
        <w:t>Scope</w:t>
      </w:r>
      <w:bookmarkEnd w:id="4"/>
      <w:bookmarkEnd w:id="6"/>
    </w:p>
    <w:p w14:paraId="3459EF02" w14:textId="6792FEFE" w:rsidR="005A3D39" w:rsidRPr="00D04510" w:rsidRDefault="00803C12" w:rsidP="00D04510">
      <w:pPr>
        <w:pStyle w:val="Normal1"/>
        <w:spacing w:line="240" w:lineRule="auto"/>
      </w:pPr>
      <w:r w:rsidRPr="00D04510">
        <w:t>This s</w:t>
      </w:r>
      <w:r w:rsidR="005A3D39" w:rsidRPr="00D04510">
        <w:t xml:space="preserve">tandard </w:t>
      </w:r>
      <w:r w:rsidRPr="00D04510">
        <w:t>shall appl</w:t>
      </w:r>
      <w:r w:rsidR="00E53180" w:rsidRPr="00D04510">
        <w:t xml:space="preserve">y </w:t>
      </w:r>
      <w:r w:rsidRPr="00D04510">
        <w:t xml:space="preserve">to </w:t>
      </w:r>
      <w:r w:rsidR="00CA3000">
        <w:t xml:space="preserve">the </w:t>
      </w:r>
      <w:r w:rsidR="005A3D39" w:rsidRPr="00D04510">
        <w:t xml:space="preserve">requirements for </w:t>
      </w:r>
      <w:r w:rsidR="009F741A" w:rsidRPr="00D04510">
        <w:t>S</w:t>
      </w:r>
      <w:r w:rsidR="00E53180" w:rsidRPr="00D04510">
        <w:t xml:space="preserve">ichuan </w:t>
      </w:r>
      <w:r w:rsidR="009F741A" w:rsidRPr="00D04510">
        <w:t>P</w:t>
      </w:r>
      <w:r w:rsidR="00E53180" w:rsidRPr="00D04510">
        <w:t>epper</w:t>
      </w:r>
      <w:r w:rsidR="005A3D39" w:rsidRPr="00D04510">
        <w:t xml:space="preserve"> </w:t>
      </w:r>
      <w:r w:rsidR="00365F73" w:rsidRPr="005A5F76">
        <w:rPr>
          <w:color w:val="000000" w:themeColor="text1"/>
        </w:rPr>
        <w:t xml:space="preserve">with seed </w:t>
      </w:r>
      <w:r w:rsidR="005A3D39" w:rsidRPr="00D04510">
        <w:rPr>
          <w:i/>
        </w:rPr>
        <w:t>(Z</w:t>
      </w:r>
      <w:r w:rsidR="00E53180" w:rsidRPr="00D04510">
        <w:rPr>
          <w:i/>
        </w:rPr>
        <w:t>anthoxylum</w:t>
      </w:r>
      <w:r w:rsidR="00726617">
        <w:rPr>
          <w:i/>
        </w:rPr>
        <w:t xml:space="preserve"> </w:t>
      </w:r>
      <w:proofErr w:type="spellStart"/>
      <w:r w:rsidR="00726617">
        <w:rPr>
          <w:i/>
        </w:rPr>
        <w:t>armatum</w:t>
      </w:r>
      <w:proofErr w:type="spellEnd"/>
      <w:r w:rsidR="005A3D39" w:rsidRPr="00D04510">
        <w:rPr>
          <w:i/>
        </w:rPr>
        <w:t xml:space="preserve">) </w:t>
      </w:r>
      <w:r w:rsidR="005A3D39" w:rsidRPr="00D04510">
        <w:t xml:space="preserve">in </w:t>
      </w:r>
      <w:r w:rsidR="00E53180" w:rsidRPr="00D04510">
        <w:t xml:space="preserve">both dehydrated and </w:t>
      </w:r>
      <w:r w:rsidR="009F741A" w:rsidRPr="00D04510">
        <w:t>crushed</w:t>
      </w:r>
      <w:r w:rsidR="005A3D39" w:rsidRPr="00D04510">
        <w:t xml:space="preserve"> form.</w:t>
      </w:r>
    </w:p>
    <w:p w14:paraId="7932E5EE" w14:textId="77777777" w:rsidR="005A3D39" w:rsidRPr="00D04510" w:rsidRDefault="005A3D39" w:rsidP="00D04510">
      <w:pPr>
        <w:pStyle w:val="Normal1"/>
        <w:spacing w:line="240" w:lineRule="auto"/>
        <w:rPr>
          <w:b/>
          <w:bCs/>
        </w:rPr>
      </w:pPr>
      <w:r w:rsidRPr="00D04510">
        <w:rPr>
          <w:b/>
          <w:bCs/>
        </w:rPr>
        <w:t>2</w:t>
      </w:r>
      <w:r w:rsidRPr="00D04510">
        <w:rPr>
          <w:b/>
          <w:bCs/>
        </w:rPr>
        <w:tab/>
        <w:t>Normative References</w:t>
      </w:r>
    </w:p>
    <w:p w14:paraId="30ABE33B" w14:textId="77777777" w:rsidR="005A3D39" w:rsidRPr="00D04510" w:rsidRDefault="005A3D39" w:rsidP="00D04510">
      <w:pPr>
        <w:pStyle w:val="Normal1"/>
        <w:spacing w:line="240" w:lineRule="auto"/>
      </w:pPr>
      <w:r w:rsidRPr="00D04510">
        <w:t>The following documents are indispensable for the application of this document. For dated references, only the edition cited applies. For undated references, the latest edition of the referenced document (including amendments) applies.</w:t>
      </w:r>
    </w:p>
    <w:p w14:paraId="29DF56C6" w14:textId="68F4C111" w:rsidR="00726617" w:rsidRPr="00CA4940" w:rsidRDefault="00726617" w:rsidP="00CA4940">
      <w:pPr>
        <w:pStyle w:val="NormalWeb"/>
        <w:spacing w:before="120" w:beforeAutospacing="0" w:after="120" w:afterAutospacing="0"/>
        <w:rPr>
          <w:rFonts w:ascii="Arial" w:hAnsi="Arial" w:cs="Arial"/>
        </w:rPr>
      </w:pPr>
      <w:r w:rsidRPr="00CA4940">
        <w:rPr>
          <w:rFonts w:ascii="Arial" w:hAnsi="Arial" w:cs="Arial"/>
          <w:sz w:val="20"/>
          <w:szCs w:val="20"/>
        </w:rPr>
        <w:t>ISO 948:1980</w:t>
      </w:r>
      <w:r w:rsidR="00C41DDD" w:rsidRPr="00CA4940">
        <w:rPr>
          <w:rFonts w:ascii="Arial" w:hAnsi="Arial" w:cs="Arial"/>
          <w:sz w:val="20"/>
          <w:szCs w:val="20"/>
        </w:rPr>
        <w:t xml:space="preserve"> </w:t>
      </w:r>
      <w:r w:rsidRPr="00CA4940">
        <w:rPr>
          <w:rFonts w:ascii="Arial" w:hAnsi="Arial" w:cs="Arial"/>
          <w:i/>
          <w:iCs/>
          <w:sz w:val="20"/>
          <w:szCs w:val="20"/>
        </w:rPr>
        <w:t>Spices and condiments — Sampling.</w:t>
      </w:r>
      <w:r w:rsidRPr="00CA4940">
        <w:rPr>
          <w:rFonts w:ascii="Arial" w:hAnsi="Arial" w:cs="Arial"/>
          <w:sz w:val="20"/>
          <w:szCs w:val="20"/>
        </w:rPr>
        <w:t xml:space="preserve"> </w:t>
      </w:r>
    </w:p>
    <w:p w14:paraId="258E4E4F" w14:textId="77777777" w:rsidR="005A3D39" w:rsidRPr="00CA4940" w:rsidRDefault="005A3D39" w:rsidP="00CA4940">
      <w:pPr>
        <w:pStyle w:val="Normal1"/>
        <w:spacing w:line="240" w:lineRule="auto"/>
        <w:rPr>
          <w:i/>
          <w:iCs/>
          <w:highlight w:val="white"/>
        </w:rPr>
      </w:pPr>
      <w:r w:rsidRPr="00CA4940">
        <w:rPr>
          <w:highlight w:val="white"/>
        </w:rPr>
        <w:t xml:space="preserve">BTS 139: 2019 SARS 00014: 2018 </w:t>
      </w:r>
      <w:r w:rsidRPr="00CA4940">
        <w:rPr>
          <w:i/>
          <w:iCs/>
          <w:highlight w:val="white"/>
        </w:rPr>
        <w:t xml:space="preserve">Bhutan Standard for Food Hygiene-General Principles-Code of Practice.  </w:t>
      </w:r>
    </w:p>
    <w:p w14:paraId="5F5EFA66" w14:textId="77777777" w:rsidR="005A3D39" w:rsidRPr="00CA4940" w:rsidRDefault="005A3D39" w:rsidP="00CA4940">
      <w:pPr>
        <w:pStyle w:val="Normal1"/>
        <w:spacing w:line="240" w:lineRule="auto"/>
        <w:rPr>
          <w:i/>
          <w:iCs/>
          <w:highlight w:val="white"/>
        </w:rPr>
      </w:pPr>
      <w:r w:rsidRPr="00CA4940">
        <w:rPr>
          <w:highlight w:val="white"/>
        </w:rPr>
        <w:t xml:space="preserve">BTS 268: 2020 CXS 1-1985 </w:t>
      </w:r>
      <w:r w:rsidRPr="00CA4940">
        <w:rPr>
          <w:i/>
          <w:iCs/>
          <w:highlight w:val="white"/>
        </w:rPr>
        <w:t>Bhutan Standard for the labelling of Prepackaged Foods.</w:t>
      </w:r>
    </w:p>
    <w:p w14:paraId="59B902C1" w14:textId="77777777" w:rsidR="005A3D39" w:rsidRPr="00D04510" w:rsidRDefault="005A3D39" w:rsidP="00D04510">
      <w:pPr>
        <w:pStyle w:val="Heading1"/>
        <w:spacing w:before="120" w:after="120" w:line="240" w:lineRule="auto"/>
        <w:jc w:val="both"/>
        <w:rPr>
          <w:rFonts w:cs="Arial"/>
          <w:sz w:val="20"/>
          <w:szCs w:val="20"/>
        </w:rPr>
      </w:pPr>
      <w:bookmarkStart w:id="7" w:name="_Toc166004064"/>
      <w:bookmarkStart w:id="8" w:name="_Toc190721537"/>
      <w:r w:rsidRPr="00D04510">
        <w:rPr>
          <w:rFonts w:cs="Arial"/>
          <w:sz w:val="20"/>
          <w:szCs w:val="20"/>
        </w:rPr>
        <w:t>3</w:t>
      </w:r>
      <w:r w:rsidRPr="00D04510">
        <w:rPr>
          <w:rFonts w:cs="Arial"/>
          <w:sz w:val="20"/>
          <w:szCs w:val="20"/>
        </w:rPr>
        <w:tab/>
        <w:t>Terms and Definition</w:t>
      </w:r>
      <w:bookmarkEnd w:id="7"/>
      <w:bookmarkEnd w:id="8"/>
    </w:p>
    <w:p w14:paraId="29AB8EF1" w14:textId="77777777" w:rsidR="005A3D39" w:rsidRDefault="005A3D39" w:rsidP="00D04510">
      <w:pPr>
        <w:pStyle w:val="Normal1"/>
        <w:spacing w:line="240" w:lineRule="auto"/>
      </w:pPr>
      <w:r w:rsidRPr="00D04510">
        <w:t>For the purpose of this standard, the following terms and definition shall apply:</w:t>
      </w:r>
    </w:p>
    <w:p w14:paraId="6F15E4BE" w14:textId="72E5262F" w:rsidR="006211FB" w:rsidRDefault="006211FB" w:rsidP="00D04510">
      <w:pPr>
        <w:pStyle w:val="Normal1"/>
        <w:spacing w:line="240" w:lineRule="auto"/>
        <w:rPr>
          <w:b/>
          <w:bCs/>
        </w:rPr>
      </w:pPr>
      <w:r w:rsidRPr="006211FB">
        <w:rPr>
          <w:b/>
          <w:bCs/>
        </w:rPr>
        <w:t>3.1</w:t>
      </w:r>
      <w:r w:rsidRPr="006211FB">
        <w:rPr>
          <w:b/>
          <w:bCs/>
        </w:rPr>
        <w:tab/>
        <w:t xml:space="preserve">Contaminant </w:t>
      </w:r>
    </w:p>
    <w:p w14:paraId="0A3D8441" w14:textId="6E57A8E7" w:rsidR="00B47BD9" w:rsidRPr="00B47BD9" w:rsidRDefault="00B47BD9" w:rsidP="00D04510">
      <w:pPr>
        <w:pStyle w:val="Normal1"/>
        <w:spacing w:line="240" w:lineRule="auto"/>
      </w:pPr>
      <w:r w:rsidRPr="00B47BD9">
        <w:t>Any biological or chemical agent, foreign matte</w:t>
      </w:r>
      <w:r>
        <w:t>r</w:t>
      </w:r>
      <w:r w:rsidR="00701519">
        <w:t>,</w:t>
      </w:r>
      <w:r w:rsidRPr="00B47BD9">
        <w:t xml:space="preserve"> or other substances not intentionally added to food which may compromise food safety and suitability.</w:t>
      </w:r>
    </w:p>
    <w:p w14:paraId="7EAA1B2A" w14:textId="5A43E473" w:rsidR="006752F0" w:rsidRPr="006752F0" w:rsidRDefault="006752F0" w:rsidP="00D04510">
      <w:pPr>
        <w:pStyle w:val="Normal1"/>
        <w:spacing w:line="240" w:lineRule="auto"/>
        <w:rPr>
          <w:b/>
          <w:bCs/>
        </w:rPr>
      </w:pPr>
      <w:r w:rsidRPr="006752F0">
        <w:rPr>
          <w:b/>
          <w:bCs/>
        </w:rPr>
        <w:t>3.</w:t>
      </w:r>
      <w:r w:rsidR="006211FB">
        <w:rPr>
          <w:b/>
          <w:bCs/>
        </w:rPr>
        <w:t>2</w:t>
      </w:r>
      <w:r w:rsidR="00E97630">
        <w:rPr>
          <w:b/>
          <w:bCs/>
        </w:rPr>
        <w:tab/>
      </w:r>
      <w:r w:rsidRPr="006752F0">
        <w:rPr>
          <w:b/>
          <w:bCs/>
        </w:rPr>
        <w:t>Crushed Sichuan Pepper</w:t>
      </w:r>
    </w:p>
    <w:p w14:paraId="423862CA" w14:textId="4FEEBB82" w:rsidR="006752F0" w:rsidRPr="00D04510" w:rsidRDefault="006752F0" w:rsidP="00D04510">
      <w:pPr>
        <w:pStyle w:val="Normal1"/>
        <w:spacing w:line="240" w:lineRule="auto"/>
      </w:pPr>
      <w:r w:rsidRPr="006752F0">
        <w:t>Sichuan pepper berries that have been subjected to mechanical or physical force to break them down into smaller particles, without a specified degree of fineness. The resulting product may range from coarse fragments to fine powder, including any intermediate crushed form.</w:t>
      </w:r>
    </w:p>
    <w:p w14:paraId="35976B73" w14:textId="77BA1809" w:rsidR="005A3D39" w:rsidRPr="00D04510" w:rsidRDefault="005A3D39" w:rsidP="00D04510">
      <w:pPr>
        <w:pStyle w:val="Heading2"/>
        <w:spacing w:before="120" w:after="120" w:line="240" w:lineRule="auto"/>
        <w:jc w:val="both"/>
        <w:rPr>
          <w:rFonts w:cs="Arial"/>
          <w:szCs w:val="20"/>
        </w:rPr>
      </w:pPr>
      <w:bookmarkStart w:id="9" w:name="_Toc166004065"/>
      <w:bookmarkStart w:id="10" w:name="_Toc190721538"/>
      <w:r w:rsidRPr="00D04510">
        <w:rPr>
          <w:rFonts w:cs="Arial"/>
          <w:szCs w:val="20"/>
        </w:rPr>
        <w:t>3.</w:t>
      </w:r>
      <w:r w:rsidR="006211FB">
        <w:rPr>
          <w:rFonts w:cs="Arial"/>
          <w:szCs w:val="20"/>
        </w:rPr>
        <w:t>3</w:t>
      </w:r>
      <w:r w:rsidR="00164F78">
        <w:rPr>
          <w:rFonts w:cs="Arial"/>
          <w:szCs w:val="20"/>
        </w:rPr>
        <w:tab/>
      </w:r>
      <w:r w:rsidRPr="00D04510">
        <w:rPr>
          <w:rFonts w:cs="Arial"/>
          <w:szCs w:val="20"/>
        </w:rPr>
        <w:t>Extraneous Matter</w:t>
      </w:r>
      <w:bookmarkEnd w:id="9"/>
      <w:bookmarkEnd w:id="10"/>
    </w:p>
    <w:p w14:paraId="30EC5A36" w14:textId="7A065B14" w:rsidR="0097123D" w:rsidRPr="00D200C9" w:rsidRDefault="005A3D39" w:rsidP="00D200C9">
      <w:pPr>
        <w:pStyle w:val="Default"/>
        <w:spacing w:before="120" w:after="120"/>
        <w:jc w:val="both"/>
        <w:rPr>
          <w:color w:val="000000" w:themeColor="text1"/>
          <w:sz w:val="20"/>
          <w:szCs w:val="20"/>
        </w:rPr>
      </w:pPr>
      <w:r w:rsidRPr="00D04510">
        <w:rPr>
          <w:sz w:val="20"/>
          <w:szCs w:val="20"/>
        </w:rPr>
        <w:t xml:space="preserve">All organic or inorganic matter other than the product unintentionally added. For example - dirt, mold </w:t>
      </w:r>
      <w:r w:rsidRPr="00D200C9">
        <w:rPr>
          <w:color w:val="000000" w:themeColor="text1"/>
          <w:sz w:val="20"/>
          <w:szCs w:val="20"/>
        </w:rPr>
        <w:t>growth, insect infestation, etc.,</w:t>
      </w:r>
      <w:r w:rsidRPr="00D200C9">
        <w:rPr>
          <w:color w:val="000000" w:themeColor="text1"/>
          <w:sz w:val="20"/>
          <w:szCs w:val="20"/>
        </w:rPr>
        <w:tab/>
      </w:r>
      <w:r w:rsidR="00D200C9">
        <w:rPr>
          <w:color w:val="000000" w:themeColor="text1"/>
          <w:sz w:val="20"/>
          <w:szCs w:val="20"/>
        </w:rPr>
        <w:t>except c</w:t>
      </w:r>
      <w:r w:rsidR="0097123D" w:rsidRPr="00D200C9">
        <w:rPr>
          <w:color w:val="000000" w:themeColor="text1"/>
          <w:sz w:val="20"/>
          <w:szCs w:val="20"/>
        </w:rPr>
        <w:t>omponents originating from product</w:t>
      </w:r>
      <w:r w:rsidR="00A01C61">
        <w:rPr>
          <w:color w:val="000000" w:themeColor="text1"/>
          <w:sz w:val="20"/>
          <w:szCs w:val="20"/>
        </w:rPr>
        <w:t>,</w:t>
      </w:r>
      <w:r w:rsidR="0097123D" w:rsidRPr="00D200C9">
        <w:rPr>
          <w:color w:val="000000" w:themeColor="text1"/>
          <w:sz w:val="20"/>
          <w:szCs w:val="20"/>
        </w:rPr>
        <w:t xml:space="preserve"> </w:t>
      </w:r>
      <w:r w:rsidR="00D200C9" w:rsidRPr="00D200C9">
        <w:rPr>
          <w:color w:val="000000" w:themeColor="text1"/>
          <w:sz w:val="20"/>
          <w:szCs w:val="20"/>
        </w:rPr>
        <w:t>specifically</w:t>
      </w:r>
      <w:r w:rsidR="0097123D" w:rsidRPr="00D200C9">
        <w:rPr>
          <w:color w:val="000000" w:themeColor="text1"/>
          <w:sz w:val="20"/>
          <w:szCs w:val="20"/>
        </w:rPr>
        <w:t xml:space="preserve"> </w:t>
      </w:r>
      <w:r w:rsidR="00D200C9" w:rsidRPr="00D200C9">
        <w:rPr>
          <w:color w:val="000000" w:themeColor="text1"/>
          <w:sz w:val="20"/>
          <w:szCs w:val="20"/>
        </w:rPr>
        <w:t>stalks</w:t>
      </w:r>
      <w:r w:rsidR="00D200C9">
        <w:rPr>
          <w:color w:val="000000" w:themeColor="text1"/>
          <w:sz w:val="20"/>
          <w:szCs w:val="20"/>
        </w:rPr>
        <w:t>.</w:t>
      </w:r>
    </w:p>
    <w:p w14:paraId="295F767E" w14:textId="4A9C1481" w:rsidR="00130316" w:rsidRDefault="005A3D39" w:rsidP="00130316">
      <w:pPr>
        <w:pStyle w:val="Heading2"/>
        <w:spacing w:before="120" w:after="120" w:line="240" w:lineRule="auto"/>
        <w:jc w:val="both"/>
        <w:rPr>
          <w:rFonts w:cs="Arial"/>
          <w:szCs w:val="20"/>
        </w:rPr>
      </w:pPr>
      <w:bookmarkStart w:id="11" w:name="_Toc166004068"/>
      <w:bookmarkStart w:id="12" w:name="_Toc190721539"/>
      <w:r w:rsidRPr="00D04510">
        <w:rPr>
          <w:rFonts w:cs="Arial"/>
          <w:szCs w:val="20"/>
        </w:rPr>
        <w:t>3.</w:t>
      </w:r>
      <w:r w:rsidR="006211FB">
        <w:rPr>
          <w:rFonts w:cs="Arial"/>
          <w:szCs w:val="20"/>
        </w:rPr>
        <w:t>4</w:t>
      </w:r>
      <w:r w:rsidR="00164F78">
        <w:rPr>
          <w:rFonts w:cs="Arial"/>
          <w:szCs w:val="20"/>
        </w:rPr>
        <w:tab/>
      </w:r>
      <w:r w:rsidRPr="00D04510">
        <w:rPr>
          <w:rFonts w:cs="Arial"/>
          <w:szCs w:val="20"/>
        </w:rPr>
        <w:t xml:space="preserve">Food </w:t>
      </w:r>
      <w:r w:rsidR="00DB0736">
        <w:rPr>
          <w:rFonts w:cs="Arial"/>
          <w:szCs w:val="20"/>
        </w:rPr>
        <w:t>A</w:t>
      </w:r>
      <w:r w:rsidRPr="00D04510">
        <w:rPr>
          <w:rFonts w:cs="Arial"/>
          <w:szCs w:val="20"/>
        </w:rPr>
        <w:t>dditives</w:t>
      </w:r>
      <w:bookmarkEnd w:id="11"/>
      <w:bookmarkEnd w:id="12"/>
    </w:p>
    <w:p w14:paraId="2782E5F8" w14:textId="4E51914B" w:rsidR="005A3D39" w:rsidRDefault="00130316" w:rsidP="00130316">
      <w:pPr>
        <w:pStyle w:val="Heading2"/>
        <w:spacing w:before="120" w:after="120" w:line="240" w:lineRule="auto"/>
        <w:jc w:val="both"/>
        <w:rPr>
          <w:rFonts w:cs="Arial"/>
          <w:b w:val="0"/>
          <w:bCs/>
          <w:color w:val="222222"/>
          <w:szCs w:val="20"/>
          <w:shd w:val="clear" w:color="auto" w:fill="FFFFFF"/>
        </w:rPr>
      </w:pPr>
      <w:bookmarkStart w:id="13" w:name="_Toc190721540"/>
      <w:r w:rsidRPr="00130316">
        <w:rPr>
          <w:rFonts w:cs="Arial"/>
          <w:b w:val="0"/>
          <w:bCs/>
          <w:szCs w:val="20"/>
        </w:rPr>
        <w:t>A</w:t>
      </w:r>
      <w:r w:rsidR="005A3D39" w:rsidRPr="00130316">
        <w:rPr>
          <w:rFonts w:cs="Arial"/>
          <w:b w:val="0"/>
          <w:bCs/>
          <w:color w:val="222222"/>
          <w:szCs w:val="20"/>
          <w:shd w:val="clear" w:color="auto" w:fill="FFFFFF"/>
        </w:rPr>
        <w:t>ny substance not normally consumed as a food by itself and not normally used</w:t>
      </w:r>
      <w:r w:rsidR="005A3D39" w:rsidRPr="00130316">
        <w:rPr>
          <w:rFonts w:cs="Arial"/>
          <w:b w:val="0"/>
          <w:bCs/>
          <w:color w:val="222222"/>
          <w:szCs w:val="20"/>
        </w:rPr>
        <w:br/>
      </w:r>
      <w:r w:rsidR="005A3D39" w:rsidRPr="00130316">
        <w:rPr>
          <w:rFonts w:cs="Arial"/>
          <w:b w:val="0"/>
          <w:bCs/>
          <w:color w:val="222222"/>
          <w:szCs w:val="20"/>
          <w:shd w:val="clear" w:color="auto" w:fill="FFFFFF"/>
        </w:rPr>
        <w:t>as a typical ingredient of the food, whether or not it has nutritive value, the intentional addition of which</w:t>
      </w:r>
      <w:r w:rsidR="00871F31" w:rsidRPr="00130316">
        <w:rPr>
          <w:rFonts w:cs="Arial"/>
          <w:b w:val="0"/>
          <w:bCs/>
          <w:color w:val="222222"/>
          <w:szCs w:val="20"/>
        </w:rPr>
        <w:t xml:space="preserve"> </w:t>
      </w:r>
      <w:r w:rsidR="005A3D39" w:rsidRPr="00130316">
        <w:rPr>
          <w:rFonts w:cs="Arial"/>
          <w:b w:val="0"/>
          <w:bCs/>
          <w:color w:val="222222"/>
          <w:szCs w:val="20"/>
          <w:shd w:val="clear" w:color="auto" w:fill="FFFFFF"/>
        </w:rPr>
        <w:t>to food for a technological (including organoleptic) purpose in the manufacture, processing, preparation,</w:t>
      </w:r>
      <w:r w:rsidR="00871F31" w:rsidRPr="00130316">
        <w:rPr>
          <w:rFonts w:cs="Arial"/>
          <w:b w:val="0"/>
          <w:bCs/>
          <w:color w:val="222222"/>
          <w:szCs w:val="20"/>
        </w:rPr>
        <w:t xml:space="preserve"> </w:t>
      </w:r>
      <w:r w:rsidR="005A3D39" w:rsidRPr="00130316">
        <w:rPr>
          <w:rFonts w:cs="Arial"/>
          <w:b w:val="0"/>
          <w:bCs/>
          <w:color w:val="222222"/>
          <w:szCs w:val="20"/>
          <w:shd w:val="clear" w:color="auto" w:fill="FFFFFF"/>
        </w:rPr>
        <w:t>treatment, packing, packaging, transport or holding of such food results, or may be reasonably expected</w:t>
      </w:r>
      <w:r w:rsidR="00871F31" w:rsidRPr="00130316">
        <w:rPr>
          <w:rFonts w:cs="Arial"/>
          <w:b w:val="0"/>
          <w:bCs/>
          <w:color w:val="222222"/>
          <w:szCs w:val="20"/>
        </w:rPr>
        <w:t xml:space="preserve"> </w:t>
      </w:r>
      <w:r w:rsidR="005A3D39" w:rsidRPr="00130316">
        <w:rPr>
          <w:rFonts w:cs="Arial"/>
          <w:b w:val="0"/>
          <w:bCs/>
          <w:color w:val="222222"/>
          <w:szCs w:val="20"/>
          <w:shd w:val="clear" w:color="auto" w:fill="FFFFFF"/>
        </w:rPr>
        <w:t>to result (directly or indirectly), in it or its by-products becoming a component of or otherwise affecting</w:t>
      </w:r>
      <w:r w:rsidR="00871F31" w:rsidRPr="00130316">
        <w:rPr>
          <w:rFonts w:cs="Arial"/>
          <w:b w:val="0"/>
          <w:bCs/>
          <w:color w:val="222222"/>
          <w:szCs w:val="20"/>
        </w:rPr>
        <w:t xml:space="preserve"> </w:t>
      </w:r>
      <w:r w:rsidR="005A3D39" w:rsidRPr="00130316">
        <w:rPr>
          <w:rFonts w:cs="Arial"/>
          <w:b w:val="0"/>
          <w:bCs/>
          <w:color w:val="222222"/>
          <w:szCs w:val="20"/>
          <w:shd w:val="clear" w:color="auto" w:fill="FFFFFF"/>
        </w:rPr>
        <w:t>the characteristics of such foods. The term does not include contaminants or substances added to food</w:t>
      </w:r>
      <w:r w:rsidR="00871F31" w:rsidRPr="00130316">
        <w:rPr>
          <w:rFonts w:cs="Arial"/>
          <w:b w:val="0"/>
          <w:bCs/>
          <w:color w:val="222222"/>
          <w:szCs w:val="20"/>
        </w:rPr>
        <w:t xml:space="preserve"> </w:t>
      </w:r>
      <w:r w:rsidR="005A3D39" w:rsidRPr="00130316">
        <w:rPr>
          <w:rFonts w:cs="Arial"/>
          <w:b w:val="0"/>
          <w:bCs/>
          <w:color w:val="222222"/>
          <w:szCs w:val="20"/>
          <w:shd w:val="clear" w:color="auto" w:fill="FFFFFF"/>
        </w:rPr>
        <w:t>for maintaining or improving nutritional qualities.</w:t>
      </w:r>
      <w:bookmarkEnd w:id="13"/>
    </w:p>
    <w:p w14:paraId="4A66DED2" w14:textId="24067811" w:rsidR="00F86391" w:rsidRPr="00AC3EC9" w:rsidRDefault="00F86391" w:rsidP="00F86391">
      <w:pPr>
        <w:rPr>
          <w:rFonts w:ascii="Arial" w:hAnsi="Arial" w:cs="Arial"/>
          <w:b/>
          <w:bCs/>
          <w:sz w:val="20"/>
          <w:szCs w:val="20"/>
        </w:rPr>
      </w:pPr>
      <w:r w:rsidRPr="00AC3EC9">
        <w:rPr>
          <w:rFonts w:ascii="Arial" w:hAnsi="Arial" w:cs="Arial"/>
          <w:b/>
          <w:bCs/>
          <w:sz w:val="20"/>
          <w:szCs w:val="20"/>
        </w:rPr>
        <w:t>3.</w:t>
      </w:r>
      <w:r w:rsidR="006211FB">
        <w:rPr>
          <w:rFonts w:ascii="Arial" w:hAnsi="Arial" w:cs="Arial"/>
          <w:b/>
          <w:bCs/>
          <w:sz w:val="20"/>
          <w:szCs w:val="20"/>
        </w:rPr>
        <w:t>5</w:t>
      </w:r>
      <w:r w:rsidRPr="00AC3EC9">
        <w:rPr>
          <w:rFonts w:ascii="Arial" w:hAnsi="Arial" w:cs="Arial"/>
          <w:b/>
          <w:bCs/>
          <w:sz w:val="20"/>
          <w:szCs w:val="20"/>
        </w:rPr>
        <w:tab/>
        <w:t xml:space="preserve">Primary </w:t>
      </w:r>
      <w:r w:rsidR="00DB0736">
        <w:rPr>
          <w:rFonts w:ascii="Arial" w:hAnsi="Arial" w:cs="Arial"/>
          <w:b/>
          <w:bCs/>
          <w:sz w:val="20"/>
          <w:szCs w:val="20"/>
        </w:rPr>
        <w:t>P</w:t>
      </w:r>
      <w:r w:rsidRPr="00AC3EC9">
        <w:rPr>
          <w:rFonts w:ascii="Arial" w:hAnsi="Arial" w:cs="Arial"/>
          <w:b/>
          <w:bCs/>
          <w:sz w:val="20"/>
          <w:szCs w:val="20"/>
        </w:rPr>
        <w:t xml:space="preserve">ackaging </w:t>
      </w:r>
      <w:r w:rsidR="00AC3EC9" w:rsidRPr="00AC3EC9">
        <w:rPr>
          <w:rFonts w:ascii="Arial" w:hAnsi="Arial" w:cs="Arial"/>
          <w:b/>
          <w:bCs/>
          <w:sz w:val="20"/>
          <w:szCs w:val="20"/>
        </w:rPr>
        <w:t xml:space="preserve"> </w:t>
      </w:r>
    </w:p>
    <w:p w14:paraId="54C30BC4" w14:textId="2E04DC1E" w:rsidR="00F86391" w:rsidRDefault="00F86391" w:rsidP="00F86391">
      <w:pPr>
        <w:rPr>
          <w:rFonts w:ascii="Arial" w:hAnsi="Arial" w:cs="Arial"/>
          <w:color w:val="000000"/>
          <w:sz w:val="20"/>
          <w:szCs w:val="20"/>
          <w:lang w:bidi="ar-SA"/>
        </w:rPr>
      </w:pPr>
      <w:r w:rsidRPr="00AC3EC9">
        <w:rPr>
          <w:rFonts w:ascii="Arial" w:hAnsi="Arial" w:cs="Arial"/>
          <w:color w:val="000000"/>
          <w:sz w:val="20"/>
          <w:szCs w:val="20"/>
          <w:lang w:bidi="ar-SA"/>
        </w:rPr>
        <w:t>The layer of packaging in immediate contact with the product.</w:t>
      </w:r>
    </w:p>
    <w:p w14:paraId="29086DE6" w14:textId="77777777" w:rsidR="005A3D39" w:rsidRPr="00D04510" w:rsidRDefault="005A3D39" w:rsidP="00D04510">
      <w:pPr>
        <w:pStyle w:val="Heading1"/>
        <w:spacing w:before="120" w:after="120" w:line="240" w:lineRule="auto"/>
        <w:jc w:val="both"/>
        <w:rPr>
          <w:rFonts w:cs="Arial"/>
          <w:sz w:val="20"/>
          <w:szCs w:val="20"/>
        </w:rPr>
      </w:pPr>
      <w:bookmarkStart w:id="14" w:name="_Toc166004069"/>
      <w:bookmarkStart w:id="15" w:name="_Toc190721541"/>
      <w:r w:rsidRPr="00D04510">
        <w:rPr>
          <w:rFonts w:cs="Arial"/>
          <w:sz w:val="20"/>
          <w:szCs w:val="20"/>
        </w:rPr>
        <w:t>4</w:t>
      </w:r>
      <w:r w:rsidRPr="00D04510">
        <w:rPr>
          <w:rFonts w:cs="Arial"/>
          <w:sz w:val="20"/>
          <w:szCs w:val="20"/>
        </w:rPr>
        <w:tab/>
        <w:t>Quality Factors</w:t>
      </w:r>
      <w:bookmarkEnd w:id="14"/>
      <w:bookmarkEnd w:id="15"/>
    </w:p>
    <w:p w14:paraId="436CEB25" w14:textId="77777777" w:rsidR="005A3D39" w:rsidRPr="00D04510" w:rsidRDefault="005A3D39" w:rsidP="00D04510">
      <w:pPr>
        <w:pStyle w:val="Heading2"/>
        <w:spacing w:before="120" w:after="120" w:line="240" w:lineRule="auto"/>
        <w:jc w:val="both"/>
        <w:rPr>
          <w:rFonts w:cs="Arial"/>
          <w:szCs w:val="20"/>
        </w:rPr>
      </w:pPr>
      <w:bookmarkStart w:id="16" w:name="_Toc166004070"/>
      <w:bookmarkStart w:id="17" w:name="_Toc190721542"/>
      <w:r w:rsidRPr="00D04510">
        <w:rPr>
          <w:rFonts w:cs="Arial"/>
          <w:szCs w:val="20"/>
        </w:rPr>
        <w:t>4.1</w:t>
      </w:r>
      <w:r w:rsidRPr="00D04510">
        <w:rPr>
          <w:rFonts w:cs="Arial"/>
          <w:szCs w:val="20"/>
        </w:rPr>
        <w:tab/>
        <w:t xml:space="preserve"> Quality Factors - General</w:t>
      </w:r>
      <w:bookmarkEnd w:id="16"/>
      <w:bookmarkEnd w:id="17"/>
      <w:r w:rsidRPr="00D04510">
        <w:rPr>
          <w:rFonts w:cs="Arial"/>
          <w:szCs w:val="20"/>
        </w:rPr>
        <w:t xml:space="preserve"> </w:t>
      </w:r>
    </w:p>
    <w:p w14:paraId="4485B512" w14:textId="77777777" w:rsidR="005A3D39" w:rsidRPr="00D04510" w:rsidRDefault="005A3D39" w:rsidP="00D04510">
      <w:pPr>
        <w:pStyle w:val="Normal1"/>
        <w:spacing w:line="240" w:lineRule="auto"/>
      </w:pPr>
      <w:r w:rsidRPr="00D04510">
        <w:t>The product shall meet the following general requirements:</w:t>
      </w:r>
    </w:p>
    <w:p w14:paraId="3CE92E96" w14:textId="6AF5F70C" w:rsidR="00AE0F27" w:rsidRPr="00D04510" w:rsidRDefault="005A3D39" w:rsidP="00D04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FF0000"/>
          <w:sz w:val="20"/>
          <w:szCs w:val="20"/>
          <w:lang w:bidi="ar-SA"/>
        </w:rPr>
      </w:pPr>
      <w:r w:rsidRPr="00D04510">
        <w:rPr>
          <w:rFonts w:ascii="Arial" w:hAnsi="Arial" w:cs="Arial"/>
          <w:b/>
          <w:sz w:val="20"/>
          <w:szCs w:val="20"/>
        </w:rPr>
        <w:t>4.1.1</w:t>
      </w:r>
      <w:r w:rsidRPr="00D04510">
        <w:rPr>
          <w:rFonts w:ascii="Arial" w:hAnsi="Arial" w:cs="Arial"/>
          <w:sz w:val="20"/>
          <w:szCs w:val="20"/>
        </w:rPr>
        <w:t xml:space="preserve"> Shall have characteristic </w:t>
      </w:r>
      <w:r w:rsidR="00EE7455">
        <w:rPr>
          <w:rFonts w:ascii="Arial" w:hAnsi="Arial" w:cs="Arial"/>
          <w:sz w:val="20"/>
          <w:szCs w:val="20"/>
        </w:rPr>
        <w:t>aroma</w:t>
      </w:r>
      <w:r w:rsidRPr="00D04510">
        <w:rPr>
          <w:rFonts w:ascii="Arial" w:hAnsi="Arial" w:cs="Arial"/>
          <w:sz w:val="20"/>
          <w:szCs w:val="20"/>
        </w:rPr>
        <w:t xml:space="preserve"> and taste of </w:t>
      </w:r>
      <w:r w:rsidR="009F741A" w:rsidRPr="00D04510">
        <w:rPr>
          <w:rFonts w:ascii="Arial" w:hAnsi="Arial" w:cs="Arial"/>
          <w:sz w:val="20"/>
          <w:szCs w:val="20"/>
        </w:rPr>
        <w:t>Sichuan Pepper</w:t>
      </w:r>
      <w:r w:rsidR="006F4CC6" w:rsidRPr="00D04510">
        <w:rPr>
          <w:rFonts w:ascii="Arial" w:hAnsi="Arial" w:cs="Arial"/>
          <w:color w:val="000000"/>
          <w:sz w:val="20"/>
          <w:szCs w:val="20"/>
          <w:lang w:bidi="ar-SA"/>
        </w:rPr>
        <w:t xml:space="preserve"> considering the geo-climatic</w:t>
      </w:r>
      <w:r w:rsidR="00AE0F27" w:rsidRPr="00D04510">
        <w:rPr>
          <w:rFonts w:ascii="Arial" w:hAnsi="Arial" w:cs="Arial"/>
          <w:color w:val="000000"/>
          <w:sz w:val="20"/>
          <w:szCs w:val="20"/>
          <w:lang w:bidi="ar-SA"/>
        </w:rPr>
        <w:t xml:space="preserve"> </w:t>
      </w:r>
      <w:r w:rsidR="006F4CC6" w:rsidRPr="00D04510">
        <w:rPr>
          <w:rFonts w:ascii="Arial" w:hAnsi="Arial" w:cs="Arial"/>
          <w:color w:val="000000"/>
          <w:sz w:val="20"/>
          <w:szCs w:val="20"/>
          <w:lang w:bidi="ar-SA"/>
        </w:rPr>
        <w:t>factor/conditions</w:t>
      </w:r>
      <w:r w:rsidR="00EE7455">
        <w:rPr>
          <w:rFonts w:ascii="Arial" w:hAnsi="Arial" w:cs="Arial"/>
          <w:color w:val="000000"/>
          <w:sz w:val="20"/>
          <w:szCs w:val="20"/>
          <w:lang w:bidi="ar-SA"/>
        </w:rPr>
        <w:t>.</w:t>
      </w:r>
    </w:p>
    <w:p w14:paraId="58804A14" w14:textId="7E83F24D" w:rsidR="005A3D39" w:rsidRPr="00D04510" w:rsidRDefault="009F741A" w:rsidP="00D04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000000"/>
          <w:sz w:val="20"/>
          <w:szCs w:val="20"/>
          <w:lang w:bidi="ar-SA"/>
        </w:rPr>
      </w:pPr>
      <w:r w:rsidRPr="00F22CD3">
        <w:rPr>
          <w:rFonts w:ascii="Arial" w:hAnsi="Arial" w:cs="Arial"/>
          <w:b/>
          <w:bCs/>
          <w:color w:val="000000"/>
          <w:sz w:val="20"/>
          <w:szCs w:val="20"/>
        </w:rPr>
        <w:t>4.1.2</w:t>
      </w:r>
      <w:r w:rsidRPr="00D04510">
        <w:rPr>
          <w:rFonts w:ascii="Arial" w:hAnsi="Arial" w:cs="Arial"/>
          <w:color w:val="000000"/>
          <w:sz w:val="20"/>
          <w:szCs w:val="20"/>
        </w:rPr>
        <w:t xml:space="preserve"> </w:t>
      </w:r>
      <w:r w:rsidR="00AE0F27" w:rsidRPr="00D04510">
        <w:rPr>
          <w:rFonts w:ascii="Arial" w:hAnsi="Arial" w:cs="Arial"/>
          <w:color w:val="000000"/>
          <w:sz w:val="20"/>
          <w:szCs w:val="20"/>
          <w:lang w:bidi="ar-SA"/>
        </w:rPr>
        <w:t>S</w:t>
      </w:r>
      <w:r w:rsidRPr="00D04510">
        <w:rPr>
          <w:rFonts w:ascii="Arial" w:hAnsi="Arial" w:cs="Arial"/>
          <w:color w:val="000000"/>
          <w:sz w:val="20"/>
          <w:szCs w:val="20"/>
          <w:lang w:bidi="ar-SA"/>
        </w:rPr>
        <w:t xml:space="preserve">hall be safe and suitable for </w:t>
      </w:r>
      <w:r w:rsidRPr="00D04510">
        <w:rPr>
          <w:rFonts w:ascii="Arial" w:hAnsi="Arial" w:cs="Arial"/>
          <w:color w:val="000000"/>
          <w:sz w:val="20"/>
          <w:szCs w:val="20"/>
        </w:rPr>
        <w:t xml:space="preserve">intended </w:t>
      </w:r>
      <w:r w:rsidRPr="00D04510">
        <w:rPr>
          <w:rFonts w:ascii="Arial" w:hAnsi="Arial" w:cs="Arial"/>
          <w:color w:val="000000"/>
          <w:sz w:val="20"/>
          <w:szCs w:val="20"/>
          <w:lang w:bidi="ar-SA"/>
        </w:rPr>
        <w:t>human consumption</w:t>
      </w:r>
      <w:r w:rsidR="005A3D39" w:rsidRPr="00D04510">
        <w:rPr>
          <w:rFonts w:ascii="Arial" w:hAnsi="Arial" w:cs="Arial"/>
          <w:sz w:val="20"/>
          <w:szCs w:val="20"/>
        </w:rPr>
        <w:t>.</w:t>
      </w:r>
    </w:p>
    <w:p w14:paraId="5053DEB4" w14:textId="36E281BF" w:rsidR="009F741A" w:rsidRPr="00D04510" w:rsidRDefault="009F741A" w:rsidP="00D04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000000"/>
          <w:sz w:val="20"/>
          <w:szCs w:val="20"/>
          <w:lang w:bidi="ar-SA"/>
        </w:rPr>
      </w:pPr>
      <w:r w:rsidRPr="00F22CD3">
        <w:rPr>
          <w:rFonts w:ascii="Arial" w:hAnsi="Arial" w:cs="Arial"/>
          <w:b/>
          <w:bCs/>
          <w:color w:val="000000"/>
          <w:sz w:val="20"/>
          <w:szCs w:val="20"/>
          <w:lang w:bidi="ar-SA"/>
        </w:rPr>
        <w:t>4.1.3</w:t>
      </w:r>
      <w:r w:rsidRPr="00D04510">
        <w:rPr>
          <w:rFonts w:ascii="Arial" w:hAnsi="Arial" w:cs="Arial"/>
          <w:color w:val="000000"/>
          <w:sz w:val="20"/>
          <w:szCs w:val="20"/>
          <w:lang w:bidi="ar-SA"/>
        </w:rPr>
        <w:t xml:space="preserve"> </w:t>
      </w:r>
      <w:r w:rsidR="00AE0F27" w:rsidRPr="00D04510">
        <w:rPr>
          <w:rFonts w:ascii="Arial" w:hAnsi="Arial" w:cs="Arial"/>
          <w:color w:val="000000"/>
          <w:sz w:val="20"/>
          <w:szCs w:val="20"/>
          <w:lang w:bidi="ar-SA"/>
        </w:rPr>
        <w:t>S</w:t>
      </w:r>
      <w:r w:rsidRPr="00D04510">
        <w:rPr>
          <w:rFonts w:ascii="Arial" w:hAnsi="Arial" w:cs="Arial"/>
          <w:color w:val="000000"/>
          <w:sz w:val="20"/>
          <w:szCs w:val="20"/>
          <w:lang w:bidi="ar-SA"/>
        </w:rPr>
        <w:t xml:space="preserve">hall be free from any </w:t>
      </w:r>
      <w:r w:rsidR="00AE0F27" w:rsidRPr="00D04510">
        <w:rPr>
          <w:rFonts w:ascii="Arial" w:hAnsi="Arial" w:cs="Arial"/>
          <w:color w:val="000000"/>
          <w:sz w:val="20"/>
          <w:szCs w:val="20"/>
          <w:lang w:bidi="ar-SA"/>
        </w:rPr>
        <w:t>extraneous</w:t>
      </w:r>
      <w:r w:rsidRPr="00D04510">
        <w:rPr>
          <w:rFonts w:ascii="Arial" w:hAnsi="Arial" w:cs="Arial"/>
          <w:color w:val="000000"/>
          <w:sz w:val="20"/>
          <w:szCs w:val="20"/>
          <w:lang w:bidi="ar-SA"/>
        </w:rPr>
        <w:t xml:space="preserve"> matter</w:t>
      </w:r>
      <w:r w:rsidR="00CF3A61">
        <w:rPr>
          <w:rFonts w:ascii="Arial" w:hAnsi="Arial" w:cs="Arial"/>
          <w:color w:val="000000"/>
          <w:sz w:val="20"/>
          <w:szCs w:val="20"/>
          <w:lang w:bidi="ar-SA"/>
        </w:rPr>
        <w:t>.</w:t>
      </w:r>
      <w:r w:rsidRPr="00D04510">
        <w:rPr>
          <w:rFonts w:ascii="Arial" w:hAnsi="Arial" w:cs="Arial"/>
          <w:color w:val="000000"/>
          <w:sz w:val="20"/>
          <w:szCs w:val="20"/>
          <w:lang w:bidi="ar-SA"/>
        </w:rPr>
        <w:t xml:space="preserve"> </w:t>
      </w:r>
    </w:p>
    <w:p w14:paraId="35B22672" w14:textId="2C14F13C" w:rsidR="009F741A" w:rsidRPr="00D04510" w:rsidRDefault="009F741A" w:rsidP="00D04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000000"/>
          <w:sz w:val="20"/>
          <w:szCs w:val="20"/>
          <w:lang w:bidi="ar-SA"/>
        </w:rPr>
      </w:pPr>
      <w:r w:rsidRPr="00F22CD3">
        <w:rPr>
          <w:rFonts w:ascii="Arial" w:hAnsi="Arial" w:cs="Arial"/>
          <w:b/>
          <w:bCs/>
          <w:color w:val="000000"/>
          <w:sz w:val="20"/>
          <w:szCs w:val="20"/>
          <w:lang w:bidi="ar-SA"/>
        </w:rPr>
        <w:lastRenderedPageBreak/>
        <w:t>4.14</w:t>
      </w:r>
      <w:r w:rsidRPr="00D04510">
        <w:rPr>
          <w:rFonts w:ascii="Arial" w:hAnsi="Arial" w:cs="Arial"/>
          <w:color w:val="000000"/>
          <w:sz w:val="20"/>
          <w:szCs w:val="20"/>
          <w:lang w:bidi="ar-SA"/>
        </w:rPr>
        <w:t xml:space="preserve"> </w:t>
      </w:r>
      <w:r w:rsidR="00AE0F27" w:rsidRPr="00D04510">
        <w:rPr>
          <w:rFonts w:ascii="Arial" w:hAnsi="Arial" w:cs="Arial"/>
          <w:color w:val="000000"/>
          <w:sz w:val="20"/>
          <w:szCs w:val="20"/>
          <w:lang w:bidi="ar-SA"/>
        </w:rPr>
        <w:t>S</w:t>
      </w:r>
      <w:r w:rsidRPr="00D04510">
        <w:rPr>
          <w:rFonts w:ascii="Arial" w:hAnsi="Arial" w:cs="Arial"/>
          <w:color w:val="000000"/>
          <w:sz w:val="20"/>
          <w:szCs w:val="20"/>
          <w:lang w:bidi="ar-SA"/>
        </w:rPr>
        <w:t>hall be free from any foreign flavor, especially from</w:t>
      </w:r>
      <w:r w:rsidR="006F4CC6" w:rsidRPr="00D04510">
        <w:rPr>
          <w:rFonts w:ascii="Arial" w:hAnsi="Arial" w:cs="Arial"/>
          <w:color w:val="000000"/>
          <w:sz w:val="20"/>
          <w:szCs w:val="20"/>
          <w:lang w:bidi="ar-SA"/>
        </w:rPr>
        <w:t xml:space="preserve"> </w:t>
      </w:r>
      <w:r w:rsidRPr="00D04510">
        <w:rPr>
          <w:rFonts w:ascii="Arial" w:hAnsi="Arial" w:cs="Arial"/>
          <w:color w:val="000000"/>
          <w:sz w:val="20"/>
          <w:szCs w:val="20"/>
          <w:lang w:bidi="ar-SA"/>
        </w:rPr>
        <w:t xml:space="preserve">mustiness. </w:t>
      </w:r>
    </w:p>
    <w:p w14:paraId="51307DA7" w14:textId="77777777" w:rsidR="005A3D39" w:rsidRPr="00D04510" w:rsidRDefault="005A3D39" w:rsidP="00D04510">
      <w:pPr>
        <w:pStyle w:val="Heading2"/>
        <w:spacing w:before="120" w:after="120" w:line="240" w:lineRule="auto"/>
        <w:jc w:val="both"/>
        <w:rPr>
          <w:rFonts w:cs="Arial"/>
          <w:szCs w:val="20"/>
        </w:rPr>
      </w:pPr>
      <w:bookmarkStart w:id="18" w:name="_Toc166004071"/>
      <w:bookmarkStart w:id="19" w:name="_Toc190721543"/>
      <w:r w:rsidRPr="00D04510">
        <w:rPr>
          <w:rFonts w:cs="Arial"/>
          <w:szCs w:val="20"/>
        </w:rPr>
        <w:t xml:space="preserve">4.2 </w:t>
      </w:r>
      <w:r w:rsidRPr="00D04510">
        <w:rPr>
          <w:rFonts w:cs="Arial"/>
          <w:szCs w:val="20"/>
        </w:rPr>
        <w:tab/>
        <w:t>Quality Factors - Specific</w:t>
      </w:r>
      <w:bookmarkEnd w:id="18"/>
      <w:bookmarkEnd w:id="19"/>
    </w:p>
    <w:p w14:paraId="72081DD0" w14:textId="43EF958F" w:rsidR="00F640AB" w:rsidRPr="005512C2" w:rsidRDefault="005A3D39" w:rsidP="005512C2">
      <w:pPr>
        <w:pStyle w:val="Pa15"/>
        <w:spacing w:before="120" w:after="120" w:line="240" w:lineRule="auto"/>
        <w:jc w:val="both"/>
        <w:rPr>
          <w:rFonts w:ascii="Arial" w:hAnsi="Arial" w:cs="Arial"/>
          <w:b/>
          <w:i/>
          <w:color w:val="auto"/>
          <w:sz w:val="20"/>
          <w:szCs w:val="20"/>
        </w:rPr>
      </w:pPr>
      <w:r w:rsidRPr="00D04510">
        <w:rPr>
          <w:rFonts w:ascii="Arial" w:hAnsi="Arial" w:cs="Arial"/>
          <w:b/>
          <w:color w:val="auto"/>
          <w:sz w:val="20"/>
          <w:szCs w:val="20"/>
        </w:rPr>
        <w:t>4.2.1</w:t>
      </w:r>
      <w:r w:rsidRPr="00D04510">
        <w:rPr>
          <w:rFonts w:ascii="Arial" w:hAnsi="Arial" w:cs="Arial"/>
          <w:color w:val="auto"/>
          <w:sz w:val="20"/>
          <w:szCs w:val="20"/>
        </w:rPr>
        <w:t xml:space="preserve"> </w:t>
      </w:r>
      <w:r w:rsidRPr="00D04510">
        <w:rPr>
          <w:rFonts w:ascii="Arial" w:hAnsi="Arial" w:cs="Arial"/>
          <w:color w:val="auto"/>
          <w:sz w:val="20"/>
          <w:szCs w:val="20"/>
        </w:rPr>
        <w:tab/>
        <w:t xml:space="preserve">The product shall conform to the following chemical compositional requirements as specified under </w:t>
      </w:r>
      <w:r w:rsidRPr="00D04510">
        <w:rPr>
          <w:rFonts w:ascii="Arial" w:hAnsi="Arial" w:cs="Arial"/>
          <w:b/>
          <w:i/>
          <w:color w:val="auto"/>
          <w:sz w:val="20"/>
          <w:szCs w:val="20"/>
        </w:rPr>
        <w:t>table 1;</w:t>
      </w:r>
    </w:p>
    <w:p w14:paraId="670D5FEC" w14:textId="42B6990A" w:rsidR="005A3D39" w:rsidRPr="00D04510" w:rsidRDefault="008D1D0B" w:rsidP="00D04510">
      <w:pPr>
        <w:spacing w:before="120" w:after="120" w:line="240" w:lineRule="auto"/>
        <w:jc w:val="both"/>
        <w:rPr>
          <w:rFonts w:ascii="Arial" w:hAnsi="Arial" w:cs="Arial"/>
          <w:b/>
          <w:sz w:val="20"/>
          <w:szCs w:val="20"/>
        </w:rPr>
      </w:pPr>
      <w:r>
        <w:rPr>
          <w:rFonts w:ascii="Arial" w:hAnsi="Arial" w:cs="Arial"/>
          <w:b/>
          <w:sz w:val="20"/>
          <w:szCs w:val="20"/>
        </w:rPr>
        <w:t xml:space="preserve">  </w:t>
      </w:r>
      <w:r w:rsidR="005A3D39" w:rsidRPr="00D04510">
        <w:rPr>
          <w:rFonts w:ascii="Arial" w:hAnsi="Arial" w:cs="Arial"/>
          <w:b/>
          <w:sz w:val="20"/>
          <w:szCs w:val="20"/>
        </w:rPr>
        <w:t xml:space="preserve">Table </w:t>
      </w:r>
      <w:r w:rsidR="005A3D39" w:rsidRPr="00D04510">
        <w:rPr>
          <w:rFonts w:ascii="Arial" w:hAnsi="Arial" w:cs="Arial"/>
          <w:b/>
          <w:sz w:val="20"/>
          <w:szCs w:val="20"/>
        </w:rPr>
        <w:fldChar w:fldCharType="begin"/>
      </w:r>
      <w:r w:rsidR="005A3D39" w:rsidRPr="00D04510">
        <w:rPr>
          <w:rFonts w:ascii="Arial" w:hAnsi="Arial" w:cs="Arial"/>
          <w:b/>
          <w:sz w:val="20"/>
          <w:szCs w:val="20"/>
        </w:rPr>
        <w:instrText xml:space="preserve"> SEQ Table \* ARABIC </w:instrText>
      </w:r>
      <w:r w:rsidR="005A3D39" w:rsidRPr="00D04510">
        <w:rPr>
          <w:rFonts w:ascii="Arial" w:hAnsi="Arial" w:cs="Arial"/>
          <w:b/>
          <w:sz w:val="20"/>
          <w:szCs w:val="20"/>
        </w:rPr>
        <w:fldChar w:fldCharType="separate"/>
      </w:r>
      <w:r w:rsidR="005A3D39" w:rsidRPr="00D04510">
        <w:rPr>
          <w:rFonts w:ascii="Arial" w:hAnsi="Arial" w:cs="Arial"/>
          <w:b/>
          <w:noProof/>
          <w:sz w:val="20"/>
          <w:szCs w:val="20"/>
        </w:rPr>
        <w:t>1</w:t>
      </w:r>
      <w:r w:rsidR="005A3D39" w:rsidRPr="00D04510">
        <w:rPr>
          <w:rFonts w:ascii="Arial" w:hAnsi="Arial" w:cs="Arial"/>
          <w:b/>
          <w:sz w:val="20"/>
          <w:szCs w:val="20"/>
        </w:rPr>
        <w:fldChar w:fldCharType="end"/>
      </w:r>
      <w:r w:rsidR="005A3D39" w:rsidRPr="00D04510">
        <w:rPr>
          <w:rFonts w:ascii="Arial" w:hAnsi="Arial" w:cs="Arial"/>
          <w:b/>
          <w:sz w:val="20"/>
          <w:szCs w:val="20"/>
        </w:rPr>
        <w:t xml:space="preserve"> – Quality Factors-Specific</w:t>
      </w:r>
    </w:p>
    <w:tbl>
      <w:tblPr>
        <w:tblStyle w:val="TableGrid"/>
        <w:tblW w:w="9017" w:type="dxa"/>
        <w:tblBorders>
          <w:bottom w:val="none" w:sz="0" w:space="0" w:color="auto"/>
        </w:tblBorders>
        <w:tblLook w:val="04A0" w:firstRow="1" w:lastRow="0" w:firstColumn="1" w:lastColumn="0" w:noHBand="0" w:noVBand="1"/>
      </w:tblPr>
      <w:tblGrid>
        <w:gridCol w:w="550"/>
        <w:gridCol w:w="3568"/>
        <w:gridCol w:w="1570"/>
        <w:gridCol w:w="1679"/>
        <w:gridCol w:w="1650"/>
      </w:tblGrid>
      <w:tr w:rsidR="00AE0F27" w:rsidRPr="00D04510" w14:paraId="4AF6966C" w14:textId="77777777" w:rsidTr="00B16C05">
        <w:trPr>
          <w:trHeight w:val="566"/>
        </w:trPr>
        <w:tc>
          <w:tcPr>
            <w:tcW w:w="550" w:type="dxa"/>
            <w:vMerge w:val="restart"/>
          </w:tcPr>
          <w:p w14:paraId="4ECED84F" w14:textId="77777777" w:rsidR="00F35437" w:rsidRDefault="00F35437" w:rsidP="005D77EE">
            <w:pPr>
              <w:pStyle w:val="Normal1"/>
              <w:spacing w:line="240" w:lineRule="auto"/>
              <w:jc w:val="center"/>
              <w:rPr>
                <w:b/>
                <w:bCs/>
              </w:rPr>
            </w:pPr>
          </w:p>
          <w:p w14:paraId="1F0ED7D1" w14:textId="7453D2E7" w:rsidR="00AE0F27" w:rsidRPr="00D04510" w:rsidRDefault="00AE0F27" w:rsidP="005D77EE">
            <w:pPr>
              <w:pStyle w:val="Normal1"/>
              <w:spacing w:line="240" w:lineRule="auto"/>
              <w:jc w:val="center"/>
              <w:rPr>
                <w:b/>
                <w:bCs/>
              </w:rPr>
            </w:pPr>
            <w:r w:rsidRPr="00D04510">
              <w:rPr>
                <w:b/>
                <w:bCs/>
              </w:rPr>
              <w:t>S/N</w:t>
            </w:r>
          </w:p>
        </w:tc>
        <w:tc>
          <w:tcPr>
            <w:tcW w:w="3568" w:type="dxa"/>
            <w:vMerge w:val="restart"/>
          </w:tcPr>
          <w:p w14:paraId="3AB2B81F" w14:textId="77777777" w:rsidR="00CD36F0" w:rsidRPr="00D04510" w:rsidRDefault="00CD36F0" w:rsidP="005D77EE">
            <w:pPr>
              <w:pStyle w:val="Normal1"/>
              <w:spacing w:line="240" w:lineRule="auto"/>
              <w:jc w:val="center"/>
              <w:rPr>
                <w:b/>
                <w:bCs/>
              </w:rPr>
            </w:pPr>
          </w:p>
          <w:p w14:paraId="177A20B4" w14:textId="754E572C" w:rsidR="00AE0F27" w:rsidRPr="00D04510" w:rsidRDefault="00AE0F27" w:rsidP="005D77EE">
            <w:pPr>
              <w:pStyle w:val="Normal1"/>
              <w:spacing w:line="240" w:lineRule="auto"/>
              <w:jc w:val="center"/>
              <w:rPr>
                <w:b/>
                <w:bCs/>
              </w:rPr>
            </w:pPr>
            <w:r w:rsidRPr="00D04510">
              <w:rPr>
                <w:b/>
                <w:bCs/>
              </w:rPr>
              <w:t>Parameter</w:t>
            </w:r>
          </w:p>
        </w:tc>
        <w:tc>
          <w:tcPr>
            <w:tcW w:w="1570" w:type="dxa"/>
          </w:tcPr>
          <w:p w14:paraId="6571BE1B" w14:textId="72212B29" w:rsidR="00AE0F27" w:rsidRPr="00D04510" w:rsidRDefault="00AE0F27" w:rsidP="005D77EE">
            <w:pPr>
              <w:pStyle w:val="Normal1"/>
              <w:spacing w:line="240" w:lineRule="auto"/>
              <w:jc w:val="center"/>
              <w:rPr>
                <w:b/>
                <w:bCs/>
              </w:rPr>
            </w:pPr>
            <w:r w:rsidRPr="00D04510">
              <w:rPr>
                <w:b/>
                <w:bCs/>
              </w:rPr>
              <w:t>Dried Sichuan P</w:t>
            </w:r>
            <w:r w:rsidR="00D367AD" w:rsidRPr="00D04510">
              <w:rPr>
                <w:b/>
                <w:bCs/>
              </w:rPr>
              <w:t>e</w:t>
            </w:r>
            <w:r w:rsidRPr="00D04510">
              <w:rPr>
                <w:b/>
                <w:bCs/>
              </w:rPr>
              <w:t>pper</w:t>
            </w:r>
          </w:p>
        </w:tc>
        <w:tc>
          <w:tcPr>
            <w:tcW w:w="1679" w:type="dxa"/>
          </w:tcPr>
          <w:p w14:paraId="43456093" w14:textId="7D81AC57" w:rsidR="00AE0F27" w:rsidRPr="00D04510" w:rsidRDefault="00AE0F27" w:rsidP="005D77EE">
            <w:pPr>
              <w:pStyle w:val="Normal1"/>
              <w:spacing w:line="240" w:lineRule="auto"/>
              <w:jc w:val="center"/>
              <w:rPr>
                <w:b/>
                <w:bCs/>
              </w:rPr>
            </w:pPr>
            <w:r w:rsidRPr="00D04510">
              <w:rPr>
                <w:b/>
                <w:bCs/>
              </w:rPr>
              <w:t>Crushed Sichuan pepper</w:t>
            </w:r>
          </w:p>
        </w:tc>
        <w:tc>
          <w:tcPr>
            <w:tcW w:w="1650" w:type="dxa"/>
            <w:vMerge w:val="restart"/>
          </w:tcPr>
          <w:p w14:paraId="3E7006F5" w14:textId="77777777" w:rsidR="00CD36F0" w:rsidRPr="00D04510" w:rsidRDefault="00CD36F0" w:rsidP="005D77EE">
            <w:pPr>
              <w:pStyle w:val="Normal1"/>
              <w:spacing w:line="240" w:lineRule="auto"/>
              <w:jc w:val="center"/>
              <w:rPr>
                <w:b/>
                <w:bCs/>
              </w:rPr>
            </w:pPr>
          </w:p>
          <w:p w14:paraId="5796B04E" w14:textId="2929AA1E" w:rsidR="00AE0F27" w:rsidRPr="00D04510" w:rsidRDefault="00AE0F27" w:rsidP="005D77EE">
            <w:pPr>
              <w:pStyle w:val="Normal1"/>
              <w:spacing w:line="240" w:lineRule="auto"/>
              <w:jc w:val="center"/>
              <w:rPr>
                <w:b/>
                <w:bCs/>
              </w:rPr>
            </w:pPr>
            <w:r w:rsidRPr="00D04510">
              <w:rPr>
                <w:b/>
                <w:bCs/>
              </w:rPr>
              <w:t>Recommended Test Method</w:t>
            </w:r>
          </w:p>
        </w:tc>
      </w:tr>
      <w:tr w:rsidR="00AE0F27" w:rsidRPr="00D04510" w14:paraId="484B2B69" w14:textId="77777777" w:rsidTr="00B16C05">
        <w:trPr>
          <w:trHeight w:val="566"/>
        </w:trPr>
        <w:tc>
          <w:tcPr>
            <w:tcW w:w="550" w:type="dxa"/>
            <w:vMerge/>
          </w:tcPr>
          <w:p w14:paraId="0725BCC0" w14:textId="7430064D" w:rsidR="00AE0F27" w:rsidRPr="00D04510" w:rsidRDefault="00AE0F27" w:rsidP="005D77EE">
            <w:pPr>
              <w:pStyle w:val="Normal1"/>
              <w:spacing w:line="240" w:lineRule="auto"/>
              <w:jc w:val="center"/>
              <w:rPr>
                <w:b/>
                <w:bCs/>
              </w:rPr>
            </w:pPr>
          </w:p>
        </w:tc>
        <w:tc>
          <w:tcPr>
            <w:tcW w:w="3568" w:type="dxa"/>
            <w:vMerge/>
          </w:tcPr>
          <w:p w14:paraId="4DC6C753" w14:textId="6A4B548B" w:rsidR="00AE0F27" w:rsidRPr="00D04510" w:rsidRDefault="00AE0F27" w:rsidP="005D77EE">
            <w:pPr>
              <w:pStyle w:val="Normal1"/>
              <w:spacing w:line="240" w:lineRule="auto"/>
              <w:jc w:val="center"/>
              <w:rPr>
                <w:b/>
                <w:bCs/>
              </w:rPr>
            </w:pPr>
          </w:p>
        </w:tc>
        <w:tc>
          <w:tcPr>
            <w:tcW w:w="1570" w:type="dxa"/>
          </w:tcPr>
          <w:p w14:paraId="5661D3E1" w14:textId="29D286A0" w:rsidR="00AE0F27" w:rsidRPr="00D04510" w:rsidRDefault="00AE0F27" w:rsidP="005D77EE">
            <w:pPr>
              <w:pStyle w:val="Normal1"/>
              <w:spacing w:line="240" w:lineRule="auto"/>
              <w:jc w:val="center"/>
            </w:pPr>
            <w:r w:rsidRPr="00D04510">
              <w:rPr>
                <w:b/>
                <w:bCs/>
              </w:rPr>
              <w:t>Limit (%)</w:t>
            </w:r>
          </w:p>
        </w:tc>
        <w:tc>
          <w:tcPr>
            <w:tcW w:w="1679" w:type="dxa"/>
          </w:tcPr>
          <w:p w14:paraId="5DD9901F" w14:textId="5796FC81" w:rsidR="00AE0F27" w:rsidRPr="00D04510" w:rsidRDefault="00AE0F27" w:rsidP="005D77EE">
            <w:pPr>
              <w:pStyle w:val="Normal1"/>
              <w:spacing w:line="240" w:lineRule="auto"/>
              <w:jc w:val="center"/>
              <w:rPr>
                <w:b/>
                <w:bCs/>
              </w:rPr>
            </w:pPr>
            <w:r w:rsidRPr="00D04510">
              <w:rPr>
                <w:b/>
                <w:bCs/>
              </w:rPr>
              <w:t>Limit (%)</w:t>
            </w:r>
          </w:p>
        </w:tc>
        <w:tc>
          <w:tcPr>
            <w:tcW w:w="1650" w:type="dxa"/>
            <w:vMerge/>
          </w:tcPr>
          <w:p w14:paraId="7E7ACE59" w14:textId="684A7308" w:rsidR="00AE0F27" w:rsidRPr="00D04510" w:rsidRDefault="00AE0F27" w:rsidP="005D77EE">
            <w:pPr>
              <w:pStyle w:val="Normal1"/>
              <w:spacing w:line="240" w:lineRule="auto"/>
              <w:jc w:val="center"/>
              <w:rPr>
                <w:b/>
                <w:bCs/>
              </w:rPr>
            </w:pPr>
          </w:p>
        </w:tc>
      </w:tr>
      <w:tr w:rsidR="00D04510" w:rsidRPr="00D04510" w14:paraId="4FC8E03D" w14:textId="77777777" w:rsidTr="00B16C05">
        <w:tc>
          <w:tcPr>
            <w:tcW w:w="550" w:type="dxa"/>
          </w:tcPr>
          <w:p w14:paraId="06CD3763" w14:textId="77777777" w:rsidR="00AE0F27" w:rsidRPr="00D04510" w:rsidRDefault="00AE0F27" w:rsidP="00F35437">
            <w:pPr>
              <w:pStyle w:val="Normal1"/>
              <w:spacing w:line="240" w:lineRule="auto"/>
              <w:jc w:val="center"/>
            </w:pPr>
            <w:r w:rsidRPr="00D04510">
              <w:t>1</w:t>
            </w:r>
          </w:p>
        </w:tc>
        <w:tc>
          <w:tcPr>
            <w:tcW w:w="3568" w:type="dxa"/>
          </w:tcPr>
          <w:p w14:paraId="09D27515" w14:textId="77777777" w:rsidR="00AE0F27" w:rsidRPr="00D04510" w:rsidRDefault="00AE0F27" w:rsidP="00F35437">
            <w:pPr>
              <w:pStyle w:val="Normal1"/>
              <w:spacing w:line="240" w:lineRule="auto"/>
              <w:jc w:val="center"/>
              <w:rPr>
                <w:bCs/>
              </w:rPr>
            </w:pPr>
            <w:r w:rsidRPr="00D04510">
              <w:rPr>
                <w:bCs/>
              </w:rPr>
              <w:t>Moisture, Max</w:t>
            </w:r>
          </w:p>
        </w:tc>
        <w:tc>
          <w:tcPr>
            <w:tcW w:w="1570" w:type="dxa"/>
          </w:tcPr>
          <w:p w14:paraId="5C1E0377" w14:textId="1F252E08" w:rsidR="00F971F2" w:rsidRPr="00D04510" w:rsidRDefault="00F971F2" w:rsidP="00F35437">
            <w:pPr>
              <w:pStyle w:val="Normal1"/>
              <w:spacing w:line="240" w:lineRule="auto"/>
              <w:jc w:val="center"/>
            </w:pPr>
            <w:r>
              <w:t>&lt;1</w:t>
            </w:r>
            <w:r w:rsidR="00064279">
              <w:t>2</w:t>
            </w:r>
          </w:p>
        </w:tc>
        <w:tc>
          <w:tcPr>
            <w:tcW w:w="1679" w:type="dxa"/>
          </w:tcPr>
          <w:p w14:paraId="69E26F3B" w14:textId="149C49EA" w:rsidR="00AE0F27" w:rsidRPr="00D04510" w:rsidRDefault="00064279" w:rsidP="00F35437">
            <w:pPr>
              <w:pStyle w:val="Normal1"/>
              <w:spacing w:line="240" w:lineRule="auto"/>
              <w:jc w:val="center"/>
            </w:pPr>
            <w:r>
              <w:t>&lt;12</w:t>
            </w:r>
          </w:p>
        </w:tc>
        <w:tc>
          <w:tcPr>
            <w:tcW w:w="1650" w:type="dxa"/>
          </w:tcPr>
          <w:p w14:paraId="2ED22B03" w14:textId="128FD58D" w:rsidR="00AE0F27" w:rsidRPr="00D04510" w:rsidRDefault="001F0F60" w:rsidP="00F35437">
            <w:pPr>
              <w:pStyle w:val="Normal1"/>
              <w:spacing w:line="240" w:lineRule="auto"/>
              <w:jc w:val="center"/>
            </w:pPr>
            <w:r>
              <w:t>AOAC 969.38B</w:t>
            </w:r>
          </w:p>
        </w:tc>
      </w:tr>
      <w:tr w:rsidR="00D04510" w:rsidRPr="00D04510" w14:paraId="3662E85A" w14:textId="77777777" w:rsidTr="00B16C05">
        <w:trPr>
          <w:trHeight w:val="359"/>
        </w:trPr>
        <w:tc>
          <w:tcPr>
            <w:tcW w:w="550" w:type="dxa"/>
          </w:tcPr>
          <w:p w14:paraId="684F6F4E" w14:textId="77777777" w:rsidR="00AE0F27" w:rsidRPr="00D04510" w:rsidRDefault="00AE0F27" w:rsidP="00F35437">
            <w:pPr>
              <w:pStyle w:val="Normal1"/>
              <w:spacing w:line="240" w:lineRule="auto"/>
              <w:jc w:val="center"/>
            </w:pPr>
            <w:r w:rsidRPr="00D04510">
              <w:t>2</w:t>
            </w:r>
          </w:p>
        </w:tc>
        <w:tc>
          <w:tcPr>
            <w:tcW w:w="3568" w:type="dxa"/>
          </w:tcPr>
          <w:p w14:paraId="73146302" w14:textId="1BDBF8DD" w:rsidR="00AE0F27" w:rsidRPr="00D04510" w:rsidRDefault="00AE0F27" w:rsidP="00F35437">
            <w:pPr>
              <w:pStyle w:val="Normal1"/>
              <w:spacing w:line="240" w:lineRule="auto"/>
              <w:jc w:val="center"/>
            </w:pPr>
            <w:r w:rsidRPr="00D04510">
              <w:t>Total Ash on dry basis, Max</w:t>
            </w:r>
          </w:p>
        </w:tc>
        <w:tc>
          <w:tcPr>
            <w:tcW w:w="1570" w:type="dxa"/>
          </w:tcPr>
          <w:p w14:paraId="3BD6EAA3" w14:textId="7CFB0763" w:rsidR="00AE0F27" w:rsidRPr="00D04510" w:rsidRDefault="00F971F2" w:rsidP="00F35437">
            <w:pPr>
              <w:pStyle w:val="Normal1"/>
              <w:spacing w:line="240" w:lineRule="auto"/>
              <w:jc w:val="center"/>
            </w:pPr>
            <w:r>
              <w:t>&lt;</w:t>
            </w:r>
            <w:r w:rsidR="00064279">
              <w:t>6</w:t>
            </w:r>
          </w:p>
        </w:tc>
        <w:tc>
          <w:tcPr>
            <w:tcW w:w="1679" w:type="dxa"/>
          </w:tcPr>
          <w:p w14:paraId="24EBFCAA" w14:textId="589CE828" w:rsidR="00AE0F27" w:rsidRPr="00D04510" w:rsidRDefault="009A1D66" w:rsidP="00F35437">
            <w:pPr>
              <w:pStyle w:val="Normal1"/>
              <w:spacing w:line="240" w:lineRule="auto"/>
              <w:jc w:val="center"/>
            </w:pPr>
            <w:r>
              <w:t>&lt;6</w:t>
            </w:r>
          </w:p>
        </w:tc>
        <w:tc>
          <w:tcPr>
            <w:tcW w:w="1650" w:type="dxa"/>
          </w:tcPr>
          <w:p w14:paraId="5F4A09B2" w14:textId="2676B989" w:rsidR="00AE0F27" w:rsidRPr="00D04510" w:rsidRDefault="001F0F60" w:rsidP="00F35437">
            <w:pPr>
              <w:pStyle w:val="Normal1"/>
              <w:spacing w:line="240" w:lineRule="auto"/>
              <w:jc w:val="center"/>
            </w:pPr>
            <w:r w:rsidRPr="001F0F60">
              <w:t>AOAC 950.49</w:t>
            </w:r>
          </w:p>
        </w:tc>
      </w:tr>
      <w:tr w:rsidR="00D04510" w:rsidRPr="00D04510" w14:paraId="38BDB669" w14:textId="77777777" w:rsidTr="00B16C05">
        <w:tc>
          <w:tcPr>
            <w:tcW w:w="550" w:type="dxa"/>
          </w:tcPr>
          <w:p w14:paraId="0B7893C0" w14:textId="77777777" w:rsidR="00AE0F27" w:rsidRPr="00D04510" w:rsidRDefault="00AE0F27" w:rsidP="00F35437">
            <w:pPr>
              <w:pStyle w:val="Normal1"/>
              <w:spacing w:line="240" w:lineRule="auto"/>
              <w:jc w:val="center"/>
            </w:pPr>
            <w:r w:rsidRPr="00D04510">
              <w:t>3</w:t>
            </w:r>
          </w:p>
        </w:tc>
        <w:tc>
          <w:tcPr>
            <w:tcW w:w="3568" w:type="dxa"/>
          </w:tcPr>
          <w:p w14:paraId="2BC8D211" w14:textId="77777777" w:rsidR="00AE0F27" w:rsidRPr="00D04510" w:rsidRDefault="00AE0F27" w:rsidP="00F35437">
            <w:pPr>
              <w:pStyle w:val="Normal1"/>
              <w:spacing w:line="240" w:lineRule="auto"/>
              <w:jc w:val="center"/>
              <w:rPr>
                <w:b/>
              </w:rPr>
            </w:pPr>
            <w:r w:rsidRPr="00D04510">
              <w:t>Acid Insoluble Ash on dry basis, Max</w:t>
            </w:r>
          </w:p>
        </w:tc>
        <w:tc>
          <w:tcPr>
            <w:tcW w:w="1570" w:type="dxa"/>
          </w:tcPr>
          <w:p w14:paraId="3C41B428" w14:textId="5F94B8B3" w:rsidR="00AE0F27" w:rsidRPr="00D04510" w:rsidRDefault="00F971F2" w:rsidP="00F35437">
            <w:pPr>
              <w:pStyle w:val="Normal1"/>
              <w:spacing w:line="240" w:lineRule="auto"/>
              <w:jc w:val="center"/>
            </w:pPr>
            <w:r>
              <w:t>&lt;</w:t>
            </w:r>
            <w:r w:rsidR="00064279">
              <w:t>1</w:t>
            </w:r>
          </w:p>
        </w:tc>
        <w:tc>
          <w:tcPr>
            <w:tcW w:w="1679" w:type="dxa"/>
          </w:tcPr>
          <w:p w14:paraId="522F9B2F" w14:textId="3C02BB0E" w:rsidR="00AE0F27" w:rsidRPr="00D04510" w:rsidRDefault="009A1D66" w:rsidP="00F35437">
            <w:pPr>
              <w:pStyle w:val="Normal1"/>
              <w:spacing w:line="240" w:lineRule="auto"/>
              <w:jc w:val="center"/>
            </w:pPr>
            <w:r>
              <w:t>&lt;1</w:t>
            </w:r>
          </w:p>
        </w:tc>
        <w:tc>
          <w:tcPr>
            <w:tcW w:w="1650" w:type="dxa"/>
          </w:tcPr>
          <w:p w14:paraId="07613F15" w14:textId="1BCBD3FF" w:rsidR="00AE0F27" w:rsidRPr="00D04510" w:rsidRDefault="001F0F60" w:rsidP="00F35437">
            <w:pPr>
              <w:pStyle w:val="Normal1"/>
              <w:spacing w:line="240" w:lineRule="auto"/>
              <w:jc w:val="center"/>
            </w:pPr>
            <w:r w:rsidRPr="001F0F60">
              <w:t>ISO 930:1997</w:t>
            </w:r>
          </w:p>
        </w:tc>
      </w:tr>
      <w:tr w:rsidR="00D04510" w:rsidRPr="00D04510" w14:paraId="7225111C" w14:textId="77777777" w:rsidTr="005512C2">
        <w:tc>
          <w:tcPr>
            <w:tcW w:w="550" w:type="dxa"/>
            <w:tcBorders>
              <w:bottom w:val="single" w:sz="4" w:space="0" w:color="auto"/>
            </w:tcBorders>
          </w:tcPr>
          <w:p w14:paraId="610BB34F" w14:textId="77777777" w:rsidR="00AE0F27" w:rsidRPr="00D04510" w:rsidRDefault="00AE0F27" w:rsidP="00F35437">
            <w:pPr>
              <w:pStyle w:val="Normal1"/>
              <w:spacing w:line="240" w:lineRule="auto"/>
              <w:jc w:val="center"/>
            </w:pPr>
            <w:r w:rsidRPr="00D04510">
              <w:t>4</w:t>
            </w:r>
          </w:p>
        </w:tc>
        <w:tc>
          <w:tcPr>
            <w:tcW w:w="3568" w:type="dxa"/>
            <w:tcBorders>
              <w:bottom w:val="single" w:sz="4" w:space="0" w:color="auto"/>
            </w:tcBorders>
          </w:tcPr>
          <w:p w14:paraId="18EABD63" w14:textId="7FEE1F68" w:rsidR="00AE0F27" w:rsidRPr="00D04510" w:rsidRDefault="00AE0F27" w:rsidP="00F35437">
            <w:pPr>
              <w:pStyle w:val="Normal1"/>
              <w:spacing w:line="240" w:lineRule="auto"/>
              <w:jc w:val="center"/>
            </w:pPr>
            <w:r w:rsidRPr="00D04510">
              <w:t>Non- volatile ether extract</w:t>
            </w:r>
            <w:r w:rsidR="0042477E">
              <w:t>, Min</w:t>
            </w:r>
          </w:p>
        </w:tc>
        <w:tc>
          <w:tcPr>
            <w:tcW w:w="1570" w:type="dxa"/>
            <w:tcBorders>
              <w:bottom w:val="single" w:sz="4" w:space="0" w:color="auto"/>
            </w:tcBorders>
          </w:tcPr>
          <w:p w14:paraId="586CF1FA" w14:textId="0C03332B" w:rsidR="00AE0F27" w:rsidRPr="00D04510" w:rsidRDefault="00064279" w:rsidP="00F35437">
            <w:pPr>
              <w:pStyle w:val="Normal1"/>
              <w:spacing w:line="240" w:lineRule="auto"/>
              <w:jc w:val="center"/>
            </w:pPr>
            <w:r>
              <w:t>&gt;6</w:t>
            </w:r>
          </w:p>
        </w:tc>
        <w:tc>
          <w:tcPr>
            <w:tcW w:w="1679" w:type="dxa"/>
            <w:tcBorders>
              <w:bottom w:val="single" w:sz="4" w:space="0" w:color="auto"/>
            </w:tcBorders>
          </w:tcPr>
          <w:p w14:paraId="007030B9" w14:textId="3F51B6E2" w:rsidR="00AE0F27" w:rsidRPr="00D04510" w:rsidRDefault="009A1D66" w:rsidP="00F35437">
            <w:pPr>
              <w:pStyle w:val="Normal1"/>
              <w:spacing w:line="240" w:lineRule="auto"/>
              <w:jc w:val="center"/>
            </w:pPr>
            <w:r>
              <w:t>&gt;6</w:t>
            </w:r>
          </w:p>
        </w:tc>
        <w:tc>
          <w:tcPr>
            <w:tcW w:w="1650" w:type="dxa"/>
            <w:tcBorders>
              <w:bottom w:val="single" w:sz="4" w:space="0" w:color="auto"/>
            </w:tcBorders>
          </w:tcPr>
          <w:p w14:paraId="6B09CDB2" w14:textId="77A2FF18" w:rsidR="00AE0F27" w:rsidRPr="001F0F60" w:rsidRDefault="001F0F60" w:rsidP="00F35437">
            <w:pPr>
              <w:pStyle w:val="NormalWeb"/>
              <w:jc w:val="center"/>
            </w:pPr>
            <w:r>
              <w:rPr>
                <w:rFonts w:ascii="Helvetica" w:hAnsi="Helvetica"/>
                <w:sz w:val="20"/>
                <w:szCs w:val="20"/>
              </w:rPr>
              <w:t>ISO 1108:1992,</w:t>
            </w:r>
          </w:p>
        </w:tc>
      </w:tr>
      <w:tr w:rsidR="00B16C05" w:rsidRPr="00D04510" w14:paraId="282AE424" w14:textId="77777777" w:rsidTr="008948EA">
        <w:tc>
          <w:tcPr>
            <w:tcW w:w="550" w:type="dxa"/>
          </w:tcPr>
          <w:p w14:paraId="2033FD1C" w14:textId="107F116C" w:rsidR="00B16C05" w:rsidRPr="00D04510" w:rsidRDefault="00B16C05" w:rsidP="00F35437">
            <w:pPr>
              <w:pStyle w:val="Normal1"/>
              <w:spacing w:line="240" w:lineRule="auto"/>
              <w:jc w:val="center"/>
            </w:pPr>
            <w:r w:rsidRPr="00D04510">
              <w:t>5</w:t>
            </w:r>
          </w:p>
        </w:tc>
        <w:tc>
          <w:tcPr>
            <w:tcW w:w="3568" w:type="dxa"/>
          </w:tcPr>
          <w:p w14:paraId="0581ED4C" w14:textId="6FC3412A" w:rsidR="00B16C05" w:rsidRPr="00D04510" w:rsidRDefault="00B16C05" w:rsidP="00F35437">
            <w:pPr>
              <w:pStyle w:val="Normal1"/>
              <w:spacing w:line="240" w:lineRule="auto"/>
              <w:jc w:val="center"/>
            </w:pPr>
            <w:r w:rsidRPr="00D04510">
              <w:t>Volatile oil Content, Min</w:t>
            </w:r>
          </w:p>
        </w:tc>
        <w:tc>
          <w:tcPr>
            <w:tcW w:w="1570" w:type="dxa"/>
          </w:tcPr>
          <w:p w14:paraId="64793315" w14:textId="2524006E" w:rsidR="00B16C05" w:rsidRPr="00D04510" w:rsidRDefault="00064279" w:rsidP="00F35437">
            <w:pPr>
              <w:pStyle w:val="Normal1"/>
              <w:spacing w:line="240" w:lineRule="auto"/>
              <w:jc w:val="center"/>
            </w:pPr>
            <w:r>
              <w:t>&gt;3</w:t>
            </w:r>
          </w:p>
        </w:tc>
        <w:tc>
          <w:tcPr>
            <w:tcW w:w="1679" w:type="dxa"/>
          </w:tcPr>
          <w:p w14:paraId="18A9887E" w14:textId="7C9B94A9" w:rsidR="00B16C05" w:rsidRPr="00D04510" w:rsidRDefault="009A1D66" w:rsidP="00F35437">
            <w:pPr>
              <w:pStyle w:val="Normal1"/>
              <w:spacing w:line="240" w:lineRule="auto"/>
              <w:jc w:val="center"/>
            </w:pPr>
            <w:r>
              <w:t>&gt;3</w:t>
            </w:r>
          </w:p>
        </w:tc>
        <w:tc>
          <w:tcPr>
            <w:tcW w:w="1650" w:type="dxa"/>
          </w:tcPr>
          <w:p w14:paraId="3AE617C6" w14:textId="4A45EC8F" w:rsidR="00B16C05" w:rsidRPr="00D04510" w:rsidRDefault="001F0F60" w:rsidP="00F35437">
            <w:pPr>
              <w:pStyle w:val="Normal1"/>
              <w:spacing w:line="240" w:lineRule="auto"/>
              <w:jc w:val="center"/>
            </w:pPr>
            <w:r w:rsidRPr="001F0F60">
              <w:t>AOAC 962.17</w:t>
            </w:r>
          </w:p>
        </w:tc>
      </w:tr>
      <w:tr w:rsidR="008948EA" w:rsidRPr="00D04510" w14:paraId="6599141B" w14:textId="77777777" w:rsidTr="005512C2">
        <w:tc>
          <w:tcPr>
            <w:tcW w:w="550" w:type="dxa"/>
            <w:tcBorders>
              <w:bottom w:val="single" w:sz="4" w:space="0" w:color="auto"/>
            </w:tcBorders>
          </w:tcPr>
          <w:p w14:paraId="32460B9A" w14:textId="3CA52A06" w:rsidR="008948EA" w:rsidRPr="00D04510" w:rsidRDefault="008948EA" w:rsidP="00F35437">
            <w:pPr>
              <w:pStyle w:val="Normal1"/>
              <w:spacing w:line="240" w:lineRule="auto"/>
              <w:jc w:val="center"/>
            </w:pPr>
            <w:r>
              <w:t>6</w:t>
            </w:r>
          </w:p>
        </w:tc>
        <w:tc>
          <w:tcPr>
            <w:tcW w:w="3568" w:type="dxa"/>
            <w:tcBorders>
              <w:bottom w:val="single" w:sz="4" w:space="0" w:color="auto"/>
            </w:tcBorders>
          </w:tcPr>
          <w:p w14:paraId="4437EC09" w14:textId="1C70BA3B" w:rsidR="008948EA" w:rsidRPr="00D04510" w:rsidRDefault="008948EA" w:rsidP="00F35437">
            <w:pPr>
              <w:pStyle w:val="Normal1"/>
              <w:spacing w:line="240" w:lineRule="auto"/>
              <w:jc w:val="center"/>
            </w:pPr>
            <w:r w:rsidRPr="00D04510">
              <w:rPr>
                <w:bCs/>
              </w:rPr>
              <w:t xml:space="preserve">Extraneous matter </w:t>
            </w:r>
            <w:r>
              <w:rPr>
                <w:bCs/>
              </w:rPr>
              <w:t>(stalks), Max</w:t>
            </w:r>
          </w:p>
        </w:tc>
        <w:tc>
          <w:tcPr>
            <w:tcW w:w="1570" w:type="dxa"/>
            <w:tcBorders>
              <w:bottom w:val="single" w:sz="4" w:space="0" w:color="auto"/>
            </w:tcBorders>
          </w:tcPr>
          <w:p w14:paraId="3066EDFC" w14:textId="2B7AAF08" w:rsidR="008948EA" w:rsidRDefault="008948EA" w:rsidP="00F35437">
            <w:pPr>
              <w:pStyle w:val="Normal1"/>
              <w:spacing w:line="240" w:lineRule="auto"/>
              <w:jc w:val="center"/>
            </w:pPr>
            <w:r>
              <w:t>&lt;2</w:t>
            </w:r>
          </w:p>
        </w:tc>
        <w:tc>
          <w:tcPr>
            <w:tcW w:w="1679" w:type="dxa"/>
            <w:tcBorders>
              <w:bottom w:val="single" w:sz="4" w:space="0" w:color="auto"/>
            </w:tcBorders>
          </w:tcPr>
          <w:p w14:paraId="77C4B8C8" w14:textId="1C9980CD" w:rsidR="008948EA" w:rsidRPr="00D04510" w:rsidRDefault="008948EA" w:rsidP="00F35437">
            <w:pPr>
              <w:pStyle w:val="Normal1"/>
              <w:spacing w:line="240" w:lineRule="auto"/>
              <w:jc w:val="center"/>
            </w:pPr>
            <w:r>
              <w:t>&lt;2</w:t>
            </w:r>
          </w:p>
        </w:tc>
        <w:tc>
          <w:tcPr>
            <w:tcW w:w="1650" w:type="dxa"/>
            <w:tcBorders>
              <w:bottom w:val="single" w:sz="4" w:space="0" w:color="auto"/>
            </w:tcBorders>
          </w:tcPr>
          <w:p w14:paraId="50F1C17F" w14:textId="56EA1F3C" w:rsidR="008948EA" w:rsidRPr="001F0F60" w:rsidRDefault="008948EA" w:rsidP="00F35437">
            <w:pPr>
              <w:pStyle w:val="Normal1"/>
              <w:spacing w:line="240" w:lineRule="auto"/>
              <w:jc w:val="center"/>
            </w:pPr>
            <w:r w:rsidRPr="001F0F60">
              <w:t>ISO 927:2009</w:t>
            </w:r>
          </w:p>
        </w:tc>
      </w:tr>
    </w:tbl>
    <w:p w14:paraId="6DFC1EEC" w14:textId="1A038D1F" w:rsidR="005A3D39" w:rsidRPr="00CA3000" w:rsidRDefault="005A3D39" w:rsidP="00CA3000">
      <w:pPr>
        <w:pStyle w:val="Normal1"/>
        <w:spacing w:line="240" w:lineRule="auto"/>
      </w:pPr>
      <w:r w:rsidRPr="00CA3000">
        <w:rPr>
          <w:b/>
          <w:bCs/>
        </w:rPr>
        <w:t>4.2.2</w:t>
      </w:r>
      <w:r w:rsidRPr="00CA3000">
        <w:t xml:space="preserve"> The test methods are only recommendation and laboratories may use any validated method of analysis.</w:t>
      </w:r>
    </w:p>
    <w:p w14:paraId="7C3B243D" w14:textId="77777777" w:rsidR="005A3D39" w:rsidRPr="00CA3000" w:rsidRDefault="005A3D39" w:rsidP="00CA3000">
      <w:pPr>
        <w:pStyle w:val="Heading1"/>
        <w:spacing w:before="120" w:after="120" w:line="240" w:lineRule="auto"/>
        <w:jc w:val="both"/>
        <w:rPr>
          <w:rFonts w:cs="Arial"/>
          <w:sz w:val="20"/>
          <w:szCs w:val="20"/>
        </w:rPr>
      </w:pPr>
      <w:bookmarkStart w:id="20" w:name="_Toc166004072"/>
      <w:bookmarkStart w:id="21" w:name="_Toc190721544"/>
      <w:r w:rsidRPr="00CA3000">
        <w:rPr>
          <w:rFonts w:cs="Arial"/>
          <w:sz w:val="20"/>
          <w:szCs w:val="20"/>
        </w:rPr>
        <w:t>5</w:t>
      </w:r>
      <w:r w:rsidRPr="00CA3000">
        <w:rPr>
          <w:rFonts w:cs="Arial"/>
          <w:sz w:val="20"/>
          <w:szCs w:val="20"/>
        </w:rPr>
        <w:tab/>
        <w:t>Contaminants</w:t>
      </w:r>
      <w:bookmarkEnd w:id="20"/>
      <w:bookmarkEnd w:id="21"/>
    </w:p>
    <w:p w14:paraId="03EA3691" w14:textId="77777777" w:rsidR="005A3D39" w:rsidRPr="00D04510" w:rsidRDefault="005A3D39" w:rsidP="00D04510">
      <w:pPr>
        <w:pStyle w:val="Heading2"/>
        <w:spacing w:before="120" w:after="120" w:line="240" w:lineRule="auto"/>
        <w:jc w:val="both"/>
        <w:rPr>
          <w:rFonts w:cs="Arial"/>
          <w:i/>
          <w:szCs w:val="20"/>
        </w:rPr>
      </w:pPr>
      <w:bookmarkStart w:id="22" w:name="_Toc166004073"/>
      <w:bookmarkStart w:id="23" w:name="_Toc190721545"/>
      <w:r w:rsidRPr="00D04510">
        <w:rPr>
          <w:rFonts w:cs="Arial"/>
          <w:szCs w:val="20"/>
        </w:rPr>
        <w:t xml:space="preserve">5.1 </w:t>
      </w:r>
      <w:r w:rsidRPr="00D04510">
        <w:rPr>
          <w:rFonts w:cs="Arial"/>
          <w:szCs w:val="20"/>
        </w:rPr>
        <w:tab/>
        <w:t>Heavy Metal</w:t>
      </w:r>
      <w:bookmarkEnd w:id="22"/>
      <w:bookmarkEnd w:id="23"/>
    </w:p>
    <w:p w14:paraId="43D7F18E" w14:textId="4E5ABE16" w:rsidR="0001118F" w:rsidRPr="00D04510" w:rsidRDefault="005A3D39" w:rsidP="00D04510">
      <w:pPr>
        <w:pStyle w:val="Normal1"/>
        <w:spacing w:line="240" w:lineRule="auto"/>
        <w:rPr>
          <w:b/>
          <w:i/>
        </w:rPr>
      </w:pPr>
      <w:r w:rsidRPr="00D04510">
        <w:t xml:space="preserve">The product shall be free from heavy metals in amounts which may represent a hazard to health. If present, they shall not exceed the limits specified in </w:t>
      </w:r>
      <w:r w:rsidRPr="00D04510">
        <w:rPr>
          <w:b/>
          <w:i/>
        </w:rPr>
        <w:t>table 2;</w:t>
      </w:r>
    </w:p>
    <w:p w14:paraId="5C236963" w14:textId="5EA0BC43" w:rsidR="005A3D39" w:rsidRPr="00D04510" w:rsidRDefault="005A3D39" w:rsidP="00D04510">
      <w:pPr>
        <w:spacing w:before="120" w:after="120" w:line="240" w:lineRule="auto"/>
        <w:jc w:val="both"/>
        <w:rPr>
          <w:rFonts w:ascii="Arial" w:hAnsi="Arial" w:cs="Arial"/>
          <w:b/>
          <w:sz w:val="20"/>
          <w:szCs w:val="20"/>
        </w:rPr>
      </w:pPr>
      <w:r w:rsidRPr="00D04510">
        <w:rPr>
          <w:rFonts w:ascii="Arial" w:hAnsi="Arial" w:cs="Arial"/>
          <w:b/>
          <w:sz w:val="20"/>
          <w:szCs w:val="20"/>
        </w:rPr>
        <w:t xml:space="preserve">Table </w:t>
      </w:r>
      <w:r w:rsidRPr="00D04510">
        <w:rPr>
          <w:rFonts w:ascii="Arial" w:hAnsi="Arial" w:cs="Arial"/>
          <w:b/>
          <w:sz w:val="20"/>
          <w:szCs w:val="20"/>
        </w:rPr>
        <w:fldChar w:fldCharType="begin"/>
      </w:r>
      <w:r w:rsidRPr="00D04510">
        <w:rPr>
          <w:rFonts w:ascii="Arial" w:hAnsi="Arial" w:cs="Arial"/>
          <w:b/>
          <w:sz w:val="20"/>
          <w:szCs w:val="20"/>
        </w:rPr>
        <w:instrText xml:space="preserve"> SEQ Table \* ARABIC </w:instrText>
      </w:r>
      <w:r w:rsidRPr="00D04510">
        <w:rPr>
          <w:rFonts w:ascii="Arial" w:hAnsi="Arial" w:cs="Arial"/>
          <w:b/>
          <w:sz w:val="20"/>
          <w:szCs w:val="20"/>
        </w:rPr>
        <w:fldChar w:fldCharType="separate"/>
      </w:r>
      <w:r w:rsidRPr="00D04510">
        <w:rPr>
          <w:rFonts w:ascii="Arial" w:hAnsi="Arial" w:cs="Arial"/>
          <w:b/>
          <w:noProof/>
          <w:sz w:val="20"/>
          <w:szCs w:val="20"/>
        </w:rPr>
        <w:t>2</w:t>
      </w:r>
      <w:r w:rsidRPr="00D04510">
        <w:rPr>
          <w:rFonts w:ascii="Arial" w:hAnsi="Arial" w:cs="Arial"/>
          <w:b/>
          <w:sz w:val="20"/>
          <w:szCs w:val="20"/>
        </w:rPr>
        <w:fldChar w:fldCharType="end"/>
      </w:r>
      <w:r w:rsidRPr="00D04510">
        <w:rPr>
          <w:rFonts w:ascii="Arial" w:hAnsi="Arial" w:cs="Arial"/>
          <w:b/>
          <w:sz w:val="20"/>
          <w:szCs w:val="20"/>
        </w:rPr>
        <w:t xml:space="preserve">- Heavy </w:t>
      </w:r>
      <w:r w:rsidR="00DB0736">
        <w:rPr>
          <w:rFonts w:ascii="Arial" w:hAnsi="Arial" w:cs="Arial"/>
          <w:b/>
          <w:sz w:val="20"/>
          <w:szCs w:val="20"/>
        </w:rPr>
        <w:t>M</w:t>
      </w:r>
      <w:r w:rsidRPr="00D04510">
        <w:rPr>
          <w:rFonts w:ascii="Arial" w:hAnsi="Arial" w:cs="Arial"/>
          <w:b/>
          <w:sz w:val="20"/>
          <w:szCs w:val="20"/>
        </w:rPr>
        <w:t xml:space="preserve">etal </w:t>
      </w:r>
      <w:r w:rsidR="00DB0736">
        <w:rPr>
          <w:rFonts w:ascii="Arial" w:hAnsi="Arial" w:cs="Arial"/>
          <w:b/>
          <w:sz w:val="20"/>
          <w:szCs w:val="20"/>
        </w:rPr>
        <w:t>L</w:t>
      </w:r>
      <w:r w:rsidRPr="00D04510">
        <w:rPr>
          <w:rFonts w:ascii="Arial" w:hAnsi="Arial" w:cs="Arial"/>
          <w:b/>
          <w:sz w:val="20"/>
          <w:szCs w:val="20"/>
        </w:rPr>
        <w:t>imit</w:t>
      </w:r>
    </w:p>
    <w:tbl>
      <w:tblPr>
        <w:tblStyle w:val="TableGrid"/>
        <w:tblW w:w="9017" w:type="dxa"/>
        <w:tblBorders>
          <w:bottom w:val="none" w:sz="0" w:space="0" w:color="auto"/>
        </w:tblBorders>
        <w:tblLook w:val="04A0" w:firstRow="1" w:lastRow="0" w:firstColumn="1" w:lastColumn="0" w:noHBand="0" w:noVBand="1"/>
      </w:tblPr>
      <w:tblGrid>
        <w:gridCol w:w="555"/>
        <w:gridCol w:w="1992"/>
        <w:gridCol w:w="2835"/>
        <w:gridCol w:w="1985"/>
        <w:gridCol w:w="1650"/>
      </w:tblGrid>
      <w:tr w:rsidR="0001118F" w:rsidRPr="00D04510" w14:paraId="7E5060B7" w14:textId="77777777" w:rsidTr="00A80C65">
        <w:trPr>
          <w:trHeight w:val="566"/>
        </w:trPr>
        <w:tc>
          <w:tcPr>
            <w:tcW w:w="555" w:type="dxa"/>
            <w:vMerge w:val="restart"/>
          </w:tcPr>
          <w:p w14:paraId="1E2B0B0E" w14:textId="77777777" w:rsidR="00F35437" w:rsidRDefault="00F35437" w:rsidP="00F35437">
            <w:pPr>
              <w:pStyle w:val="Normal1"/>
              <w:spacing w:line="240" w:lineRule="auto"/>
              <w:jc w:val="center"/>
              <w:rPr>
                <w:b/>
                <w:bCs/>
              </w:rPr>
            </w:pPr>
          </w:p>
          <w:p w14:paraId="475C461B" w14:textId="3DC087EB" w:rsidR="0001118F" w:rsidRPr="00D04510" w:rsidRDefault="0001118F" w:rsidP="00F35437">
            <w:pPr>
              <w:pStyle w:val="Normal1"/>
              <w:spacing w:line="240" w:lineRule="auto"/>
              <w:jc w:val="center"/>
              <w:rPr>
                <w:b/>
                <w:bCs/>
              </w:rPr>
            </w:pPr>
            <w:r w:rsidRPr="00D04510">
              <w:rPr>
                <w:b/>
                <w:bCs/>
              </w:rPr>
              <w:t>S/N</w:t>
            </w:r>
          </w:p>
        </w:tc>
        <w:tc>
          <w:tcPr>
            <w:tcW w:w="1992" w:type="dxa"/>
            <w:vMerge w:val="restart"/>
          </w:tcPr>
          <w:p w14:paraId="39FA64CF" w14:textId="77777777" w:rsidR="0001118F" w:rsidRPr="00D04510" w:rsidRDefault="0001118F" w:rsidP="00F35437">
            <w:pPr>
              <w:pStyle w:val="Normal1"/>
              <w:spacing w:line="240" w:lineRule="auto"/>
              <w:jc w:val="center"/>
              <w:rPr>
                <w:b/>
                <w:bCs/>
              </w:rPr>
            </w:pPr>
          </w:p>
          <w:p w14:paraId="55FA1B5C" w14:textId="77777777" w:rsidR="0001118F" w:rsidRPr="00D04510" w:rsidRDefault="0001118F" w:rsidP="00F35437">
            <w:pPr>
              <w:pStyle w:val="Normal1"/>
              <w:spacing w:line="240" w:lineRule="auto"/>
              <w:jc w:val="center"/>
              <w:rPr>
                <w:b/>
                <w:bCs/>
              </w:rPr>
            </w:pPr>
            <w:r w:rsidRPr="00D04510">
              <w:rPr>
                <w:b/>
                <w:bCs/>
              </w:rPr>
              <w:t>Parameter</w:t>
            </w:r>
          </w:p>
        </w:tc>
        <w:tc>
          <w:tcPr>
            <w:tcW w:w="2835" w:type="dxa"/>
          </w:tcPr>
          <w:p w14:paraId="76F8812B" w14:textId="241E7339" w:rsidR="0001118F" w:rsidRPr="00D04510" w:rsidRDefault="0001118F" w:rsidP="00F35437">
            <w:pPr>
              <w:pStyle w:val="Normal1"/>
              <w:spacing w:line="240" w:lineRule="auto"/>
              <w:jc w:val="center"/>
              <w:rPr>
                <w:b/>
                <w:bCs/>
              </w:rPr>
            </w:pPr>
            <w:r w:rsidRPr="00D04510">
              <w:rPr>
                <w:b/>
                <w:bCs/>
              </w:rPr>
              <w:t>Dried Sichuan Pepper</w:t>
            </w:r>
          </w:p>
        </w:tc>
        <w:tc>
          <w:tcPr>
            <w:tcW w:w="1985" w:type="dxa"/>
          </w:tcPr>
          <w:p w14:paraId="36804C47" w14:textId="3F371D76" w:rsidR="0001118F" w:rsidRPr="00D04510" w:rsidRDefault="0001118F" w:rsidP="00F35437">
            <w:pPr>
              <w:pStyle w:val="Normal1"/>
              <w:spacing w:line="240" w:lineRule="auto"/>
              <w:jc w:val="center"/>
              <w:rPr>
                <w:b/>
                <w:bCs/>
              </w:rPr>
            </w:pPr>
            <w:r w:rsidRPr="00D04510">
              <w:rPr>
                <w:b/>
                <w:bCs/>
              </w:rPr>
              <w:t>Crushed Sichuan pepper</w:t>
            </w:r>
          </w:p>
        </w:tc>
        <w:tc>
          <w:tcPr>
            <w:tcW w:w="1650" w:type="dxa"/>
            <w:vMerge w:val="restart"/>
          </w:tcPr>
          <w:p w14:paraId="72FB0ACB" w14:textId="77777777" w:rsidR="0001118F" w:rsidRPr="00D04510" w:rsidRDefault="0001118F" w:rsidP="00F35437">
            <w:pPr>
              <w:pStyle w:val="Normal1"/>
              <w:spacing w:line="240" w:lineRule="auto"/>
              <w:jc w:val="center"/>
              <w:rPr>
                <w:b/>
                <w:bCs/>
              </w:rPr>
            </w:pPr>
          </w:p>
          <w:p w14:paraId="23DA0722" w14:textId="77777777" w:rsidR="0001118F" w:rsidRPr="00D04510" w:rsidRDefault="0001118F" w:rsidP="00F35437">
            <w:pPr>
              <w:pStyle w:val="Normal1"/>
              <w:spacing w:line="240" w:lineRule="auto"/>
              <w:jc w:val="center"/>
              <w:rPr>
                <w:b/>
                <w:bCs/>
              </w:rPr>
            </w:pPr>
            <w:r w:rsidRPr="00D04510">
              <w:rPr>
                <w:b/>
                <w:bCs/>
              </w:rPr>
              <w:t>Recommended Test Method</w:t>
            </w:r>
          </w:p>
        </w:tc>
      </w:tr>
      <w:tr w:rsidR="0001118F" w:rsidRPr="00D04510" w14:paraId="4E5B278A" w14:textId="77777777" w:rsidTr="00A80C65">
        <w:trPr>
          <w:trHeight w:val="566"/>
        </w:trPr>
        <w:tc>
          <w:tcPr>
            <w:tcW w:w="555" w:type="dxa"/>
            <w:vMerge/>
            <w:tcBorders>
              <w:bottom w:val="single" w:sz="4" w:space="0" w:color="auto"/>
            </w:tcBorders>
          </w:tcPr>
          <w:p w14:paraId="6C9B439D" w14:textId="77777777" w:rsidR="0001118F" w:rsidRPr="00D04510" w:rsidRDefault="0001118F" w:rsidP="00D04510">
            <w:pPr>
              <w:pStyle w:val="Normal1"/>
              <w:spacing w:line="240" w:lineRule="auto"/>
              <w:rPr>
                <w:b/>
                <w:bCs/>
              </w:rPr>
            </w:pPr>
          </w:p>
        </w:tc>
        <w:tc>
          <w:tcPr>
            <w:tcW w:w="1992" w:type="dxa"/>
            <w:vMerge/>
            <w:tcBorders>
              <w:bottom w:val="single" w:sz="4" w:space="0" w:color="auto"/>
            </w:tcBorders>
          </w:tcPr>
          <w:p w14:paraId="1B7DD6E6" w14:textId="77777777" w:rsidR="0001118F" w:rsidRPr="00D04510" w:rsidRDefault="0001118F" w:rsidP="00D04510">
            <w:pPr>
              <w:pStyle w:val="Normal1"/>
              <w:spacing w:line="240" w:lineRule="auto"/>
              <w:rPr>
                <w:b/>
                <w:bCs/>
              </w:rPr>
            </w:pPr>
          </w:p>
        </w:tc>
        <w:tc>
          <w:tcPr>
            <w:tcW w:w="2835" w:type="dxa"/>
            <w:tcBorders>
              <w:bottom w:val="single" w:sz="4" w:space="0" w:color="auto"/>
            </w:tcBorders>
          </w:tcPr>
          <w:p w14:paraId="45A9E895" w14:textId="19D3ED74" w:rsidR="0001118F" w:rsidRPr="00D04510" w:rsidRDefault="0001118F" w:rsidP="00755F0A">
            <w:pPr>
              <w:pStyle w:val="Normal1"/>
              <w:spacing w:line="240" w:lineRule="auto"/>
              <w:jc w:val="center"/>
            </w:pPr>
            <w:r w:rsidRPr="00D04510">
              <w:rPr>
                <w:b/>
                <w:bCs/>
              </w:rPr>
              <w:t xml:space="preserve">Limit </w:t>
            </w:r>
            <w:r w:rsidR="00280042" w:rsidRPr="00755F0A">
              <w:rPr>
                <w:b/>
                <w:i/>
                <w:iCs/>
              </w:rPr>
              <w:t>(mg/kg), max</w:t>
            </w:r>
          </w:p>
        </w:tc>
        <w:tc>
          <w:tcPr>
            <w:tcW w:w="1985" w:type="dxa"/>
            <w:tcBorders>
              <w:bottom w:val="single" w:sz="4" w:space="0" w:color="auto"/>
            </w:tcBorders>
          </w:tcPr>
          <w:p w14:paraId="224C6A5B" w14:textId="048C0C94" w:rsidR="0001118F" w:rsidRPr="00D04510" w:rsidRDefault="0001118F" w:rsidP="00755F0A">
            <w:pPr>
              <w:pStyle w:val="Normal1"/>
              <w:spacing w:line="240" w:lineRule="auto"/>
              <w:jc w:val="center"/>
              <w:rPr>
                <w:b/>
                <w:bCs/>
              </w:rPr>
            </w:pPr>
            <w:r w:rsidRPr="00D04510">
              <w:rPr>
                <w:b/>
                <w:bCs/>
              </w:rPr>
              <w:t xml:space="preserve">Limit </w:t>
            </w:r>
            <w:r w:rsidR="00280042" w:rsidRPr="00755F0A">
              <w:rPr>
                <w:b/>
                <w:i/>
                <w:iCs/>
              </w:rPr>
              <w:t>(mg/kg), max</w:t>
            </w:r>
          </w:p>
        </w:tc>
        <w:tc>
          <w:tcPr>
            <w:tcW w:w="1650" w:type="dxa"/>
            <w:vMerge/>
            <w:tcBorders>
              <w:bottom w:val="single" w:sz="4" w:space="0" w:color="auto"/>
            </w:tcBorders>
          </w:tcPr>
          <w:p w14:paraId="6898F0CF" w14:textId="77777777" w:rsidR="0001118F" w:rsidRPr="00D04510" w:rsidRDefault="0001118F" w:rsidP="00D04510">
            <w:pPr>
              <w:pStyle w:val="Normal1"/>
              <w:spacing w:line="240" w:lineRule="auto"/>
              <w:rPr>
                <w:b/>
                <w:bCs/>
              </w:rPr>
            </w:pPr>
          </w:p>
        </w:tc>
      </w:tr>
      <w:tr w:rsidR="0001118F" w:rsidRPr="00D04510" w14:paraId="4EA312BB" w14:textId="77777777" w:rsidTr="00A80C65">
        <w:tc>
          <w:tcPr>
            <w:tcW w:w="555" w:type="dxa"/>
            <w:tcBorders>
              <w:bottom w:val="single" w:sz="4" w:space="0" w:color="auto"/>
            </w:tcBorders>
          </w:tcPr>
          <w:p w14:paraId="1A08BA05" w14:textId="77777777" w:rsidR="0001118F" w:rsidRPr="00D04510" w:rsidRDefault="0001118F" w:rsidP="00F35437">
            <w:pPr>
              <w:pStyle w:val="Normal1"/>
              <w:spacing w:line="240" w:lineRule="auto"/>
              <w:jc w:val="center"/>
            </w:pPr>
            <w:r w:rsidRPr="00D04510">
              <w:t>1</w:t>
            </w:r>
          </w:p>
        </w:tc>
        <w:tc>
          <w:tcPr>
            <w:tcW w:w="1992" w:type="dxa"/>
            <w:tcBorders>
              <w:bottom w:val="single" w:sz="4" w:space="0" w:color="auto"/>
            </w:tcBorders>
          </w:tcPr>
          <w:p w14:paraId="5BD4FFF9" w14:textId="00846127" w:rsidR="0001118F" w:rsidRPr="00A80C65" w:rsidRDefault="00280042" w:rsidP="00F35437">
            <w:pPr>
              <w:widowControl w:val="0"/>
              <w:spacing w:before="120" w:after="120"/>
              <w:jc w:val="center"/>
              <w:rPr>
                <w:rFonts w:ascii="Arial" w:hAnsi="Arial" w:cs="Arial"/>
                <w:sz w:val="20"/>
                <w:szCs w:val="20"/>
              </w:rPr>
            </w:pPr>
            <w:r w:rsidRPr="00D04510">
              <w:rPr>
                <w:rFonts w:ascii="Arial" w:hAnsi="Arial" w:cs="Arial"/>
                <w:sz w:val="20"/>
                <w:szCs w:val="20"/>
              </w:rPr>
              <w:t>Lead (pb)</w:t>
            </w:r>
          </w:p>
        </w:tc>
        <w:tc>
          <w:tcPr>
            <w:tcW w:w="2835" w:type="dxa"/>
            <w:tcBorders>
              <w:bottom w:val="single" w:sz="4" w:space="0" w:color="auto"/>
            </w:tcBorders>
          </w:tcPr>
          <w:p w14:paraId="156CC91A" w14:textId="06D4A23C" w:rsidR="0001118F" w:rsidRPr="00D04510" w:rsidRDefault="00064279" w:rsidP="00F35437">
            <w:pPr>
              <w:pStyle w:val="Normal1"/>
              <w:spacing w:line="240" w:lineRule="auto"/>
              <w:jc w:val="center"/>
            </w:pPr>
            <w:r>
              <w:t>0.1</w:t>
            </w:r>
          </w:p>
        </w:tc>
        <w:tc>
          <w:tcPr>
            <w:tcW w:w="1985" w:type="dxa"/>
            <w:tcBorders>
              <w:bottom w:val="single" w:sz="4" w:space="0" w:color="auto"/>
            </w:tcBorders>
          </w:tcPr>
          <w:p w14:paraId="096BB587" w14:textId="6DFF7000" w:rsidR="0001118F" w:rsidRPr="00D04510" w:rsidRDefault="00064279" w:rsidP="00F35437">
            <w:pPr>
              <w:pStyle w:val="Normal1"/>
              <w:spacing w:line="240" w:lineRule="auto"/>
              <w:jc w:val="center"/>
            </w:pPr>
            <w:r>
              <w:t>0.1</w:t>
            </w:r>
          </w:p>
        </w:tc>
        <w:tc>
          <w:tcPr>
            <w:tcW w:w="1650" w:type="dxa"/>
            <w:tcBorders>
              <w:bottom w:val="single" w:sz="4" w:space="0" w:color="auto"/>
            </w:tcBorders>
          </w:tcPr>
          <w:p w14:paraId="041FAFAC" w14:textId="417A6998" w:rsidR="0001118F" w:rsidRPr="00D04510" w:rsidRDefault="00B411E6" w:rsidP="00F35437">
            <w:pPr>
              <w:pStyle w:val="Normal1"/>
              <w:spacing w:line="240" w:lineRule="auto"/>
              <w:jc w:val="center"/>
            </w:pPr>
            <w:r>
              <w:rPr>
                <w:sz w:val="19"/>
                <w:szCs w:val="19"/>
              </w:rPr>
              <w:t>IS 2860</w:t>
            </w:r>
          </w:p>
        </w:tc>
      </w:tr>
      <w:tr w:rsidR="0001118F" w:rsidRPr="00D04510" w14:paraId="1D52F82A" w14:textId="77777777" w:rsidTr="00A80C65">
        <w:trPr>
          <w:trHeight w:val="359"/>
        </w:trPr>
        <w:tc>
          <w:tcPr>
            <w:tcW w:w="555" w:type="dxa"/>
            <w:tcBorders>
              <w:top w:val="single" w:sz="4" w:space="0" w:color="auto"/>
              <w:bottom w:val="single" w:sz="4" w:space="0" w:color="auto"/>
            </w:tcBorders>
          </w:tcPr>
          <w:p w14:paraId="61126114" w14:textId="77777777" w:rsidR="0001118F" w:rsidRPr="00D04510" w:rsidRDefault="0001118F" w:rsidP="00F35437">
            <w:pPr>
              <w:pStyle w:val="Normal1"/>
              <w:spacing w:line="240" w:lineRule="auto"/>
              <w:jc w:val="center"/>
            </w:pPr>
            <w:r w:rsidRPr="00D04510">
              <w:t>2</w:t>
            </w:r>
          </w:p>
        </w:tc>
        <w:tc>
          <w:tcPr>
            <w:tcW w:w="1992" w:type="dxa"/>
            <w:tcBorders>
              <w:top w:val="single" w:sz="4" w:space="0" w:color="auto"/>
              <w:bottom w:val="single" w:sz="4" w:space="0" w:color="auto"/>
            </w:tcBorders>
          </w:tcPr>
          <w:p w14:paraId="1923319B" w14:textId="1AE6B786" w:rsidR="0001118F" w:rsidRPr="00D04510" w:rsidRDefault="00280042" w:rsidP="00F35437">
            <w:pPr>
              <w:pStyle w:val="Normal1"/>
              <w:spacing w:line="240" w:lineRule="auto"/>
              <w:jc w:val="center"/>
            </w:pPr>
            <w:r w:rsidRPr="00D04510">
              <w:t>Arsenic (As)</w:t>
            </w:r>
          </w:p>
        </w:tc>
        <w:tc>
          <w:tcPr>
            <w:tcW w:w="2835" w:type="dxa"/>
            <w:tcBorders>
              <w:top w:val="single" w:sz="4" w:space="0" w:color="auto"/>
              <w:bottom w:val="single" w:sz="4" w:space="0" w:color="auto"/>
            </w:tcBorders>
          </w:tcPr>
          <w:p w14:paraId="7632CC04" w14:textId="39ACDD89" w:rsidR="0001118F" w:rsidRPr="00D04510" w:rsidRDefault="00064279" w:rsidP="00F35437">
            <w:pPr>
              <w:pStyle w:val="Normal1"/>
              <w:spacing w:line="240" w:lineRule="auto"/>
              <w:jc w:val="center"/>
            </w:pPr>
            <w:r>
              <w:t>0.1</w:t>
            </w:r>
          </w:p>
        </w:tc>
        <w:tc>
          <w:tcPr>
            <w:tcW w:w="1985" w:type="dxa"/>
            <w:tcBorders>
              <w:top w:val="single" w:sz="4" w:space="0" w:color="auto"/>
              <w:bottom w:val="single" w:sz="4" w:space="0" w:color="auto"/>
            </w:tcBorders>
          </w:tcPr>
          <w:p w14:paraId="15C9A4F3" w14:textId="6B10B380" w:rsidR="0001118F" w:rsidRPr="00D04510" w:rsidRDefault="00064279" w:rsidP="00F35437">
            <w:pPr>
              <w:pStyle w:val="Normal1"/>
              <w:spacing w:line="240" w:lineRule="auto"/>
              <w:jc w:val="center"/>
            </w:pPr>
            <w:r>
              <w:t>0.1</w:t>
            </w:r>
          </w:p>
        </w:tc>
        <w:tc>
          <w:tcPr>
            <w:tcW w:w="1650" w:type="dxa"/>
            <w:tcBorders>
              <w:top w:val="single" w:sz="4" w:space="0" w:color="auto"/>
              <w:bottom w:val="single" w:sz="4" w:space="0" w:color="auto"/>
            </w:tcBorders>
          </w:tcPr>
          <w:p w14:paraId="73C9BC8A" w14:textId="09CF1118" w:rsidR="0001118F" w:rsidRPr="00D04510" w:rsidRDefault="00B411E6" w:rsidP="00F35437">
            <w:pPr>
              <w:pStyle w:val="Normal1"/>
              <w:spacing w:line="240" w:lineRule="auto"/>
              <w:jc w:val="center"/>
            </w:pPr>
            <w:r>
              <w:rPr>
                <w:sz w:val="19"/>
                <w:szCs w:val="19"/>
              </w:rPr>
              <w:t>IS 2860</w:t>
            </w:r>
          </w:p>
        </w:tc>
      </w:tr>
    </w:tbl>
    <w:p w14:paraId="51529F18" w14:textId="7E506606" w:rsidR="00DB0736" w:rsidRDefault="00DB0736" w:rsidP="00D04510">
      <w:pPr>
        <w:pStyle w:val="Heading2"/>
        <w:spacing w:before="120" w:after="120" w:line="240" w:lineRule="auto"/>
        <w:jc w:val="both"/>
        <w:rPr>
          <w:rFonts w:cs="Arial"/>
          <w:szCs w:val="20"/>
        </w:rPr>
      </w:pPr>
      <w:bookmarkStart w:id="24" w:name="_Toc166004074"/>
      <w:bookmarkStart w:id="25" w:name="_Toc190721546"/>
      <w:r>
        <w:rPr>
          <w:rFonts w:cs="Arial"/>
          <w:szCs w:val="20"/>
        </w:rPr>
        <w:t xml:space="preserve">5.1.1 </w:t>
      </w:r>
      <w:r w:rsidRPr="00CA3000">
        <w:rPr>
          <w:rFonts w:cs="Arial"/>
          <w:szCs w:val="20"/>
        </w:rPr>
        <w:t>The test methods are only recommendation and laboratories may use any validated method of analysis.</w:t>
      </w:r>
    </w:p>
    <w:p w14:paraId="4443ECD0" w14:textId="46F21D16" w:rsidR="005A3D39" w:rsidRPr="00D04510" w:rsidRDefault="005A3D39" w:rsidP="00D04510">
      <w:pPr>
        <w:pStyle w:val="Heading2"/>
        <w:spacing w:before="120" w:after="120" w:line="240" w:lineRule="auto"/>
        <w:jc w:val="both"/>
        <w:rPr>
          <w:rFonts w:cs="Arial"/>
          <w:i/>
          <w:szCs w:val="20"/>
        </w:rPr>
      </w:pPr>
      <w:r w:rsidRPr="00D04510">
        <w:rPr>
          <w:rFonts w:cs="Arial"/>
          <w:szCs w:val="20"/>
        </w:rPr>
        <w:t xml:space="preserve">5.2 </w:t>
      </w:r>
      <w:r w:rsidRPr="00D04510">
        <w:rPr>
          <w:rFonts w:cs="Arial"/>
          <w:szCs w:val="20"/>
        </w:rPr>
        <w:tab/>
        <w:t>Pesticide Residues</w:t>
      </w:r>
      <w:bookmarkEnd w:id="24"/>
      <w:bookmarkEnd w:id="25"/>
    </w:p>
    <w:p w14:paraId="7CE0C1D9" w14:textId="1CB945DE" w:rsidR="005A3D39" w:rsidRPr="00A67F7B" w:rsidRDefault="005A3D39" w:rsidP="00CA3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000000"/>
          <w:sz w:val="20"/>
          <w:szCs w:val="20"/>
          <w:lang w:bidi="ar-SA"/>
        </w:rPr>
      </w:pPr>
      <w:r w:rsidRPr="00D04510">
        <w:rPr>
          <w:rFonts w:ascii="Arial" w:hAnsi="Arial" w:cs="Arial"/>
          <w:sz w:val="20"/>
          <w:szCs w:val="20"/>
        </w:rPr>
        <w:t>The product shall comply with those maximum residue limits established by the available Codex Alimentarius Commission</w:t>
      </w:r>
      <w:r w:rsidR="00135FB2">
        <w:rPr>
          <w:rFonts w:ascii="Arial" w:hAnsi="Arial" w:cs="Arial"/>
          <w:sz w:val="20"/>
          <w:szCs w:val="20"/>
        </w:rPr>
        <w:t xml:space="preserve"> </w:t>
      </w:r>
      <w:r w:rsidR="00135FB2" w:rsidRPr="00135FB2">
        <w:rPr>
          <w:rFonts w:ascii="Arial" w:hAnsi="Arial" w:cs="Arial"/>
          <w:sz w:val="20"/>
          <w:szCs w:val="20"/>
        </w:rPr>
        <w:t>(CXM 2</w:t>
      </w:r>
      <w:r w:rsidR="00135FB2" w:rsidRPr="00135FB2">
        <w:rPr>
          <w:rFonts w:ascii="Arial" w:hAnsi="Arial" w:cs="Arial"/>
          <w:color w:val="000000"/>
          <w:sz w:val="20"/>
          <w:szCs w:val="20"/>
          <w:lang w:bidi="ar-SA"/>
        </w:rPr>
        <w:t>-2023).</w:t>
      </w:r>
    </w:p>
    <w:p w14:paraId="55799D50" w14:textId="511C94B1" w:rsidR="005A3D39" w:rsidRPr="00D04510" w:rsidRDefault="00E20399" w:rsidP="00D04510">
      <w:pPr>
        <w:pStyle w:val="Heading2"/>
        <w:spacing w:before="120" w:after="120" w:line="240" w:lineRule="auto"/>
        <w:jc w:val="both"/>
        <w:rPr>
          <w:rFonts w:cs="Arial"/>
          <w:i/>
          <w:szCs w:val="20"/>
        </w:rPr>
      </w:pPr>
      <w:bookmarkStart w:id="26" w:name="_Toc166004075"/>
      <w:bookmarkStart w:id="27" w:name="_Toc190721547"/>
      <w:r>
        <w:rPr>
          <w:rFonts w:cs="Arial"/>
          <w:szCs w:val="20"/>
        </w:rPr>
        <w:t xml:space="preserve"> </w:t>
      </w:r>
      <w:r w:rsidR="005A3D39" w:rsidRPr="00D04510">
        <w:rPr>
          <w:rFonts w:cs="Arial"/>
          <w:szCs w:val="20"/>
        </w:rPr>
        <w:t xml:space="preserve">5.3 </w:t>
      </w:r>
      <w:r w:rsidR="005A3D39" w:rsidRPr="00D04510">
        <w:rPr>
          <w:rFonts w:cs="Arial"/>
          <w:szCs w:val="20"/>
        </w:rPr>
        <w:tab/>
        <w:t>Mycotoxins</w:t>
      </w:r>
      <w:bookmarkEnd w:id="26"/>
      <w:bookmarkEnd w:id="27"/>
    </w:p>
    <w:p w14:paraId="6ECFB53E" w14:textId="69EEEDA1" w:rsidR="00AA48A4" w:rsidRDefault="005A3D39" w:rsidP="00D04510">
      <w:pPr>
        <w:pStyle w:val="Normal1"/>
        <w:spacing w:line="240" w:lineRule="auto"/>
        <w:rPr>
          <w:b/>
          <w:i/>
        </w:rPr>
      </w:pPr>
      <w:r w:rsidRPr="00D04510">
        <w:t xml:space="preserve">The product shall be free from Mycotoxins in amounts which may represent a hazard to health. If present, it shall not exceed the limits specified in </w:t>
      </w:r>
      <w:r w:rsidRPr="00D04510">
        <w:rPr>
          <w:b/>
          <w:i/>
        </w:rPr>
        <w:t>table 3;</w:t>
      </w:r>
    </w:p>
    <w:p w14:paraId="24923714" w14:textId="77777777" w:rsidR="00AA48A4" w:rsidRDefault="00AA48A4" w:rsidP="00D04510">
      <w:pPr>
        <w:pStyle w:val="Normal1"/>
        <w:spacing w:line="240" w:lineRule="auto"/>
        <w:rPr>
          <w:b/>
          <w:i/>
        </w:rPr>
      </w:pPr>
    </w:p>
    <w:p w14:paraId="5B771531" w14:textId="77777777" w:rsidR="00B420C5" w:rsidRDefault="00B420C5" w:rsidP="00D04510">
      <w:pPr>
        <w:pStyle w:val="Normal1"/>
        <w:spacing w:line="240" w:lineRule="auto"/>
        <w:rPr>
          <w:b/>
          <w:i/>
        </w:rPr>
      </w:pPr>
    </w:p>
    <w:p w14:paraId="590934FF" w14:textId="77777777" w:rsidR="00B420C5" w:rsidRDefault="00B420C5" w:rsidP="00D04510">
      <w:pPr>
        <w:pStyle w:val="Normal1"/>
        <w:spacing w:line="240" w:lineRule="auto"/>
        <w:rPr>
          <w:b/>
          <w:i/>
        </w:rPr>
      </w:pPr>
    </w:p>
    <w:p w14:paraId="11B528F9" w14:textId="77777777" w:rsidR="00B420C5" w:rsidRDefault="00B420C5" w:rsidP="00D04510">
      <w:pPr>
        <w:pStyle w:val="Normal1"/>
        <w:spacing w:line="240" w:lineRule="auto"/>
        <w:rPr>
          <w:b/>
          <w:i/>
        </w:rPr>
      </w:pPr>
    </w:p>
    <w:p w14:paraId="65337146" w14:textId="77777777" w:rsidR="00B420C5" w:rsidRDefault="00B420C5" w:rsidP="00D04510">
      <w:pPr>
        <w:pStyle w:val="Normal1"/>
        <w:spacing w:line="240" w:lineRule="auto"/>
        <w:rPr>
          <w:b/>
          <w:i/>
        </w:rPr>
      </w:pPr>
    </w:p>
    <w:p w14:paraId="28D67688" w14:textId="77777777" w:rsidR="00B420C5" w:rsidRPr="00D04510" w:rsidRDefault="00B420C5" w:rsidP="00D04510">
      <w:pPr>
        <w:pStyle w:val="Normal1"/>
        <w:spacing w:line="240" w:lineRule="auto"/>
        <w:rPr>
          <w:b/>
          <w:i/>
        </w:rPr>
      </w:pPr>
    </w:p>
    <w:p w14:paraId="2D585BD4" w14:textId="77777777" w:rsidR="005A3D39" w:rsidRPr="00D04510" w:rsidRDefault="005A3D39" w:rsidP="00D04510">
      <w:pPr>
        <w:spacing w:before="120" w:after="120" w:line="240" w:lineRule="auto"/>
        <w:jc w:val="both"/>
        <w:rPr>
          <w:rFonts w:ascii="Arial" w:hAnsi="Arial" w:cs="Arial"/>
          <w:b/>
          <w:sz w:val="20"/>
          <w:szCs w:val="20"/>
        </w:rPr>
      </w:pPr>
      <w:r w:rsidRPr="00D04510">
        <w:rPr>
          <w:rFonts w:ascii="Arial" w:hAnsi="Arial" w:cs="Arial"/>
          <w:b/>
          <w:sz w:val="20"/>
          <w:szCs w:val="20"/>
        </w:rPr>
        <w:t xml:space="preserve">Table </w:t>
      </w:r>
      <w:r w:rsidRPr="00D04510">
        <w:rPr>
          <w:rFonts w:ascii="Arial" w:hAnsi="Arial" w:cs="Arial"/>
          <w:b/>
          <w:sz w:val="20"/>
          <w:szCs w:val="20"/>
        </w:rPr>
        <w:fldChar w:fldCharType="begin"/>
      </w:r>
      <w:r w:rsidRPr="00D04510">
        <w:rPr>
          <w:rFonts w:ascii="Arial" w:hAnsi="Arial" w:cs="Arial"/>
          <w:b/>
          <w:sz w:val="20"/>
          <w:szCs w:val="20"/>
        </w:rPr>
        <w:instrText xml:space="preserve"> SEQ Table \* ARABIC </w:instrText>
      </w:r>
      <w:r w:rsidRPr="00D04510">
        <w:rPr>
          <w:rFonts w:ascii="Arial" w:hAnsi="Arial" w:cs="Arial"/>
          <w:b/>
          <w:sz w:val="20"/>
          <w:szCs w:val="20"/>
        </w:rPr>
        <w:fldChar w:fldCharType="separate"/>
      </w:r>
      <w:r w:rsidRPr="00D04510">
        <w:rPr>
          <w:rFonts w:ascii="Arial" w:hAnsi="Arial" w:cs="Arial"/>
          <w:b/>
          <w:noProof/>
          <w:sz w:val="20"/>
          <w:szCs w:val="20"/>
        </w:rPr>
        <w:t>3</w:t>
      </w:r>
      <w:r w:rsidRPr="00D04510">
        <w:rPr>
          <w:rFonts w:ascii="Arial" w:hAnsi="Arial" w:cs="Arial"/>
          <w:b/>
          <w:sz w:val="20"/>
          <w:szCs w:val="20"/>
        </w:rPr>
        <w:fldChar w:fldCharType="end"/>
      </w:r>
      <w:r w:rsidRPr="00D04510">
        <w:rPr>
          <w:rFonts w:ascii="Arial" w:hAnsi="Arial" w:cs="Arial"/>
          <w:b/>
          <w:sz w:val="20"/>
          <w:szCs w:val="20"/>
        </w:rPr>
        <w:t xml:space="preserve"> – Mycotoxins</w:t>
      </w:r>
    </w:p>
    <w:tbl>
      <w:tblPr>
        <w:tblStyle w:val="TableGrid"/>
        <w:tblW w:w="9017" w:type="dxa"/>
        <w:tblBorders>
          <w:bottom w:val="none" w:sz="0" w:space="0" w:color="auto"/>
        </w:tblBorders>
        <w:tblLook w:val="04A0" w:firstRow="1" w:lastRow="0" w:firstColumn="1" w:lastColumn="0" w:noHBand="0" w:noVBand="1"/>
      </w:tblPr>
      <w:tblGrid>
        <w:gridCol w:w="560"/>
        <w:gridCol w:w="3562"/>
        <w:gridCol w:w="1568"/>
        <w:gridCol w:w="1677"/>
        <w:gridCol w:w="1650"/>
      </w:tblGrid>
      <w:tr w:rsidR="00280042" w:rsidRPr="00D04510" w14:paraId="706EF9FE" w14:textId="77777777" w:rsidTr="00280042">
        <w:trPr>
          <w:trHeight w:val="566"/>
        </w:trPr>
        <w:tc>
          <w:tcPr>
            <w:tcW w:w="560" w:type="dxa"/>
            <w:vMerge w:val="restart"/>
          </w:tcPr>
          <w:p w14:paraId="5327ED1E" w14:textId="77777777" w:rsidR="00F35437" w:rsidRDefault="00F35437" w:rsidP="00F35437">
            <w:pPr>
              <w:pStyle w:val="Normal1"/>
              <w:spacing w:line="240" w:lineRule="auto"/>
              <w:jc w:val="center"/>
              <w:rPr>
                <w:b/>
                <w:bCs/>
              </w:rPr>
            </w:pPr>
          </w:p>
          <w:p w14:paraId="50627E92" w14:textId="294EE806" w:rsidR="00280042" w:rsidRPr="00D04510" w:rsidRDefault="00280042" w:rsidP="00F35437">
            <w:pPr>
              <w:pStyle w:val="Normal1"/>
              <w:spacing w:line="240" w:lineRule="auto"/>
              <w:jc w:val="center"/>
              <w:rPr>
                <w:b/>
                <w:bCs/>
              </w:rPr>
            </w:pPr>
            <w:r w:rsidRPr="00D04510">
              <w:rPr>
                <w:b/>
                <w:bCs/>
              </w:rPr>
              <w:t>S/N</w:t>
            </w:r>
          </w:p>
        </w:tc>
        <w:tc>
          <w:tcPr>
            <w:tcW w:w="3562" w:type="dxa"/>
            <w:vMerge w:val="restart"/>
          </w:tcPr>
          <w:p w14:paraId="6D9E7D0E" w14:textId="77777777" w:rsidR="00280042" w:rsidRPr="00D04510" w:rsidRDefault="00280042" w:rsidP="00F35437">
            <w:pPr>
              <w:pStyle w:val="Normal1"/>
              <w:spacing w:line="240" w:lineRule="auto"/>
              <w:jc w:val="center"/>
              <w:rPr>
                <w:b/>
                <w:bCs/>
              </w:rPr>
            </w:pPr>
          </w:p>
          <w:p w14:paraId="74307001" w14:textId="77777777" w:rsidR="00280042" w:rsidRPr="00D04510" w:rsidRDefault="00280042" w:rsidP="00F35437">
            <w:pPr>
              <w:pStyle w:val="Normal1"/>
              <w:spacing w:line="240" w:lineRule="auto"/>
              <w:jc w:val="center"/>
              <w:rPr>
                <w:b/>
                <w:bCs/>
              </w:rPr>
            </w:pPr>
            <w:r w:rsidRPr="00D04510">
              <w:rPr>
                <w:b/>
                <w:bCs/>
              </w:rPr>
              <w:t>Parameter</w:t>
            </w:r>
          </w:p>
        </w:tc>
        <w:tc>
          <w:tcPr>
            <w:tcW w:w="1568" w:type="dxa"/>
          </w:tcPr>
          <w:p w14:paraId="0145C230" w14:textId="107CAFD4" w:rsidR="00280042" w:rsidRPr="00D04510" w:rsidRDefault="00280042" w:rsidP="00F35437">
            <w:pPr>
              <w:pStyle w:val="Normal1"/>
              <w:spacing w:line="240" w:lineRule="auto"/>
              <w:jc w:val="center"/>
              <w:rPr>
                <w:b/>
                <w:bCs/>
              </w:rPr>
            </w:pPr>
            <w:r w:rsidRPr="00D04510">
              <w:rPr>
                <w:b/>
                <w:bCs/>
              </w:rPr>
              <w:t>Dried Sichuan Pepper</w:t>
            </w:r>
          </w:p>
        </w:tc>
        <w:tc>
          <w:tcPr>
            <w:tcW w:w="1677" w:type="dxa"/>
          </w:tcPr>
          <w:p w14:paraId="6C376D99" w14:textId="1A720B0B" w:rsidR="00280042" w:rsidRPr="00D04510" w:rsidRDefault="00280042" w:rsidP="00F35437">
            <w:pPr>
              <w:pStyle w:val="Normal1"/>
              <w:spacing w:line="240" w:lineRule="auto"/>
              <w:jc w:val="center"/>
              <w:rPr>
                <w:b/>
                <w:bCs/>
              </w:rPr>
            </w:pPr>
            <w:r w:rsidRPr="00D04510">
              <w:rPr>
                <w:b/>
                <w:bCs/>
              </w:rPr>
              <w:t>Crushed Sichuan pepper</w:t>
            </w:r>
          </w:p>
        </w:tc>
        <w:tc>
          <w:tcPr>
            <w:tcW w:w="1650" w:type="dxa"/>
            <w:vMerge w:val="restart"/>
          </w:tcPr>
          <w:p w14:paraId="25746F56" w14:textId="77777777" w:rsidR="00280042" w:rsidRPr="00D04510" w:rsidRDefault="00280042" w:rsidP="00F35437">
            <w:pPr>
              <w:pStyle w:val="Normal1"/>
              <w:spacing w:line="240" w:lineRule="auto"/>
              <w:jc w:val="center"/>
              <w:rPr>
                <w:b/>
                <w:bCs/>
              </w:rPr>
            </w:pPr>
          </w:p>
          <w:p w14:paraId="7EDFF2B5" w14:textId="77777777" w:rsidR="00280042" w:rsidRPr="00D04510" w:rsidRDefault="00280042" w:rsidP="00F35437">
            <w:pPr>
              <w:pStyle w:val="Normal1"/>
              <w:spacing w:line="240" w:lineRule="auto"/>
              <w:jc w:val="center"/>
              <w:rPr>
                <w:b/>
                <w:bCs/>
              </w:rPr>
            </w:pPr>
            <w:r w:rsidRPr="00D04510">
              <w:rPr>
                <w:b/>
                <w:bCs/>
              </w:rPr>
              <w:t>Recommended Test Method</w:t>
            </w:r>
          </w:p>
        </w:tc>
      </w:tr>
      <w:tr w:rsidR="00280042" w:rsidRPr="00D04510" w14:paraId="68B457D7" w14:textId="77777777" w:rsidTr="00280042">
        <w:trPr>
          <w:trHeight w:val="566"/>
        </w:trPr>
        <w:tc>
          <w:tcPr>
            <w:tcW w:w="560" w:type="dxa"/>
            <w:vMerge/>
          </w:tcPr>
          <w:p w14:paraId="6C798938" w14:textId="77777777" w:rsidR="00280042" w:rsidRPr="00D04510" w:rsidRDefault="00280042" w:rsidP="00D04510">
            <w:pPr>
              <w:pStyle w:val="Normal1"/>
              <w:spacing w:line="240" w:lineRule="auto"/>
              <w:rPr>
                <w:b/>
                <w:bCs/>
              </w:rPr>
            </w:pPr>
          </w:p>
        </w:tc>
        <w:tc>
          <w:tcPr>
            <w:tcW w:w="3562" w:type="dxa"/>
            <w:vMerge/>
          </w:tcPr>
          <w:p w14:paraId="0D92249B" w14:textId="77777777" w:rsidR="00280042" w:rsidRPr="00D04510" w:rsidRDefault="00280042" w:rsidP="00D04510">
            <w:pPr>
              <w:pStyle w:val="Normal1"/>
              <w:spacing w:line="240" w:lineRule="auto"/>
              <w:rPr>
                <w:b/>
                <w:bCs/>
              </w:rPr>
            </w:pPr>
          </w:p>
        </w:tc>
        <w:tc>
          <w:tcPr>
            <w:tcW w:w="1568" w:type="dxa"/>
          </w:tcPr>
          <w:p w14:paraId="3A92FA24" w14:textId="5F40FDA0" w:rsidR="00280042" w:rsidRPr="00D04510" w:rsidRDefault="00280042" w:rsidP="000A2132">
            <w:pPr>
              <w:pStyle w:val="Normal1"/>
              <w:spacing w:line="240" w:lineRule="auto"/>
              <w:jc w:val="center"/>
            </w:pPr>
            <w:r w:rsidRPr="00D04510">
              <w:rPr>
                <w:b/>
                <w:bCs/>
              </w:rPr>
              <w:t xml:space="preserve">Limit </w:t>
            </w:r>
            <w:r w:rsidRPr="000A2132">
              <w:rPr>
                <w:b/>
                <w:bCs/>
                <w:i/>
                <w:iCs/>
              </w:rPr>
              <w:t>(</w:t>
            </w:r>
            <w:r w:rsidRPr="000A2132">
              <w:rPr>
                <w:b/>
                <w:bCs/>
                <w:i/>
                <w:iCs/>
              </w:rPr>
              <w:sym w:font="Symbol" w:char="F06D"/>
            </w:r>
            <w:r w:rsidRPr="000A2132">
              <w:rPr>
                <w:b/>
                <w:bCs/>
                <w:i/>
                <w:iCs/>
              </w:rPr>
              <w:t>g/kg), max</w:t>
            </w:r>
          </w:p>
        </w:tc>
        <w:tc>
          <w:tcPr>
            <w:tcW w:w="1677" w:type="dxa"/>
          </w:tcPr>
          <w:p w14:paraId="33931AE2" w14:textId="38086085" w:rsidR="00280042" w:rsidRPr="00D04510" w:rsidRDefault="00280042" w:rsidP="000A2132">
            <w:pPr>
              <w:pStyle w:val="Normal1"/>
              <w:spacing w:line="240" w:lineRule="auto"/>
              <w:jc w:val="center"/>
              <w:rPr>
                <w:b/>
                <w:bCs/>
              </w:rPr>
            </w:pPr>
            <w:r w:rsidRPr="00D04510">
              <w:rPr>
                <w:b/>
                <w:bCs/>
              </w:rPr>
              <w:t xml:space="preserve">Limit </w:t>
            </w:r>
            <w:r w:rsidRPr="000A2132">
              <w:rPr>
                <w:b/>
                <w:bCs/>
                <w:i/>
                <w:iCs/>
              </w:rPr>
              <w:t>(</w:t>
            </w:r>
            <w:r w:rsidRPr="000A2132">
              <w:rPr>
                <w:b/>
                <w:bCs/>
                <w:i/>
                <w:iCs/>
              </w:rPr>
              <w:sym w:font="Symbol" w:char="F06D"/>
            </w:r>
            <w:r w:rsidRPr="000A2132">
              <w:rPr>
                <w:b/>
                <w:bCs/>
                <w:i/>
                <w:iCs/>
              </w:rPr>
              <w:t>g/kg), max</w:t>
            </w:r>
          </w:p>
        </w:tc>
        <w:tc>
          <w:tcPr>
            <w:tcW w:w="1650" w:type="dxa"/>
            <w:vMerge/>
          </w:tcPr>
          <w:p w14:paraId="2D7B27D8" w14:textId="77777777" w:rsidR="00280042" w:rsidRPr="00D04510" w:rsidRDefault="00280042" w:rsidP="00D04510">
            <w:pPr>
              <w:pStyle w:val="Normal1"/>
              <w:spacing w:line="240" w:lineRule="auto"/>
              <w:rPr>
                <w:b/>
                <w:bCs/>
              </w:rPr>
            </w:pPr>
          </w:p>
        </w:tc>
      </w:tr>
      <w:tr w:rsidR="00280042" w:rsidRPr="00D04510" w14:paraId="10CFAADC" w14:textId="77777777" w:rsidTr="00280042">
        <w:tc>
          <w:tcPr>
            <w:tcW w:w="560" w:type="dxa"/>
          </w:tcPr>
          <w:p w14:paraId="699AD328" w14:textId="77777777" w:rsidR="00280042" w:rsidRPr="00D04510" w:rsidRDefault="00280042" w:rsidP="00F35437">
            <w:pPr>
              <w:pStyle w:val="Normal1"/>
              <w:spacing w:line="240" w:lineRule="auto"/>
              <w:jc w:val="center"/>
            </w:pPr>
            <w:r w:rsidRPr="00D04510">
              <w:t>1</w:t>
            </w:r>
          </w:p>
        </w:tc>
        <w:tc>
          <w:tcPr>
            <w:tcW w:w="3562" w:type="dxa"/>
          </w:tcPr>
          <w:p w14:paraId="64C9F51E" w14:textId="64DD25CC" w:rsidR="00280042" w:rsidRPr="00D04510" w:rsidRDefault="00280042" w:rsidP="00F35437">
            <w:pPr>
              <w:widowControl w:val="0"/>
              <w:spacing w:before="120" w:after="120"/>
              <w:jc w:val="center"/>
              <w:rPr>
                <w:rFonts w:ascii="Arial" w:hAnsi="Arial" w:cs="Arial"/>
                <w:bCs/>
                <w:sz w:val="20"/>
                <w:szCs w:val="20"/>
              </w:rPr>
            </w:pPr>
            <w:r w:rsidRPr="00D04510">
              <w:rPr>
                <w:rFonts w:ascii="Arial" w:hAnsi="Arial" w:cs="Arial"/>
                <w:sz w:val="20"/>
                <w:szCs w:val="20"/>
              </w:rPr>
              <w:t>Total Aflatoxin</w:t>
            </w:r>
          </w:p>
        </w:tc>
        <w:tc>
          <w:tcPr>
            <w:tcW w:w="1568" w:type="dxa"/>
          </w:tcPr>
          <w:p w14:paraId="32CD73D0" w14:textId="209BFB45" w:rsidR="00280042" w:rsidRPr="00D04510" w:rsidRDefault="00280042" w:rsidP="00F35437">
            <w:pPr>
              <w:pStyle w:val="Normal1"/>
              <w:spacing w:line="240" w:lineRule="auto"/>
              <w:jc w:val="center"/>
            </w:pPr>
            <w:r w:rsidRPr="00D04510">
              <w:t>10</w:t>
            </w:r>
          </w:p>
        </w:tc>
        <w:tc>
          <w:tcPr>
            <w:tcW w:w="1677" w:type="dxa"/>
          </w:tcPr>
          <w:p w14:paraId="0EE0CC54" w14:textId="4691B281" w:rsidR="00280042" w:rsidRPr="00D04510" w:rsidRDefault="00217708" w:rsidP="00F35437">
            <w:pPr>
              <w:pStyle w:val="Normal1"/>
              <w:spacing w:line="240" w:lineRule="auto"/>
              <w:jc w:val="center"/>
            </w:pPr>
            <w:r w:rsidRPr="00D04510">
              <w:t>10</w:t>
            </w:r>
          </w:p>
        </w:tc>
        <w:tc>
          <w:tcPr>
            <w:tcW w:w="1650" w:type="dxa"/>
          </w:tcPr>
          <w:p w14:paraId="610B7D38" w14:textId="2649B4EB" w:rsidR="00280042" w:rsidRPr="00D04510" w:rsidRDefault="0027135A" w:rsidP="00F35437">
            <w:pPr>
              <w:pStyle w:val="Normal1"/>
              <w:spacing w:line="240" w:lineRule="auto"/>
              <w:jc w:val="center"/>
            </w:pPr>
            <w:r>
              <w:rPr>
                <w:sz w:val="19"/>
                <w:szCs w:val="19"/>
              </w:rPr>
              <w:t>IS 16287</w:t>
            </w:r>
          </w:p>
        </w:tc>
      </w:tr>
      <w:tr w:rsidR="00280042" w:rsidRPr="00D04510" w14:paraId="66545367" w14:textId="77777777" w:rsidTr="00280042">
        <w:trPr>
          <w:trHeight w:val="359"/>
        </w:trPr>
        <w:tc>
          <w:tcPr>
            <w:tcW w:w="560" w:type="dxa"/>
            <w:tcBorders>
              <w:bottom w:val="single" w:sz="4" w:space="0" w:color="auto"/>
            </w:tcBorders>
          </w:tcPr>
          <w:p w14:paraId="09DA616A" w14:textId="77777777" w:rsidR="00280042" w:rsidRPr="00D04510" w:rsidRDefault="00280042" w:rsidP="00F35437">
            <w:pPr>
              <w:pStyle w:val="Normal1"/>
              <w:spacing w:line="240" w:lineRule="auto"/>
              <w:jc w:val="center"/>
            </w:pPr>
            <w:r w:rsidRPr="00D04510">
              <w:t>2</w:t>
            </w:r>
          </w:p>
        </w:tc>
        <w:tc>
          <w:tcPr>
            <w:tcW w:w="3562" w:type="dxa"/>
            <w:tcBorders>
              <w:bottom w:val="single" w:sz="4" w:space="0" w:color="auto"/>
            </w:tcBorders>
          </w:tcPr>
          <w:p w14:paraId="19D7C86C" w14:textId="350768D0" w:rsidR="00280042" w:rsidRPr="00D04510" w:rsidRDefault="00280042" w:rsidP="00F35437">
            <w:pPr>
              <w:pStyle w:val="Normal1"/>
              <w:spacing w:line="240" w:lineRule="auto"/>
              <w:jc w:val="center"/>
              <w:rPr>
                <w:b/>
                <w:bCs/>
              </w:rPr>
            </w:pPr>
            <w:r w:rsidRPr="00D04510">
              <w:t>Aflatoxin B1</w:t>
            </w:r>
          </w:p>
        </w:tc>
        <w:tc>
          <w:tcPr>
            <w:tcW w:w="1568" w:type="dxa"/>
            <w:tcBorders>
              <w:bottom w:val="single" w:sz="4" w:space="0" w:color="auto"/>
            </w:tcBorders>
          </w:tcPr>
          <w:p w14:paraId="06309175" w14:textId="5014EA10" w:rsidR="00280042" w:rsidRPr="00D04510" w:rsidRDefault="00280042" w:rsidP="00F35437">
            <w:pPr>
              <w:pStyle w:val="Normal1"/>
              <w:spacing w:line="240" w:lineRule="auto"/>
              <w:jc w:val="center"/>
            </w:pPr>
            <w:r w:rsidRPr="00D04510">
              <w:t>5</w:t>
            </w:r>
          </w:p>
        </w:tc>
        <w:tc>
          <w:tcPr>
            <w:tcW w:w="1677" w:type="dxa"/>
            <w:tcBorders>
              <w:bottom w:val="single" w:sz="4" w:space="0" w:color="auto"/>
            </w:tcBorders>
          </w:tcPr>
          <w:p w14:paraId="1048EE27" w14:textId="6C37171D" w:rsidR="00280042" w:rsidRPr="00D04510" w:rsidRDefault="00217708" w:rsidP="00F35437">
            <w:pPr>
              <w:pStyle w:val="Normal1"/>
              <w:spacing w:line="240" w:lineRule="auto"/>
              <w:jc w:val="center"/>
            </w:pPr>
            <w:r w:rsidRPr="00D04510">
              <w:t>5</w:t>
            </w:r>
          </w:p>
        </w:tc>
        <w:tc>
          <w:tcPr>
            <w:tcW w:w="1650" w:type="dxa"/>
            <w:tcBorders>
              <w:bottom w:val="single" w:sz="4" w:space="0" w:color="auto"/>
            </w:tcBorders>
          </w:tcPr>
          <w:p w14:paraId="58E50DEE" w14:textId="71CF57A8" w:rsidR="00280042" w:rsidRPr="00D04510" w:rsidRDefault="0027135A" w:rsidP="00F35437">
            <w:pPr>
              <w:pStyle w:val="Normal1"/>
              <w:spacing w:line="240" w:lineRule="auto"/>
              <w:jc w:val="center"/>
            </w:pPr>
            <w:r>
              <w:rPr>
                <w:sz w:val="19"/>
                <w:szCs w:val="19"/>
              </w:rPr>
              <w:t>IS 16287</w:t>
            </w:r>
          </w:p>
        </w:tc>
      </w:tr>
    </w:tbl>
    <w:p w14:paraId="20E56EEC" w14:textId="29592619" w:rsidR="00DB0736" w:rsidRDefault="00DB0736" w:rsidP="00D04510">
      <w:pPr>
        <w:pStyle w:val="Heading2"/>
        <w:spacing w:before="120" w:after="120" w:line="240" w:lineRule="auto"/>
        <w:jc w:val="both"/>
        <w:rPr>
          <w:rFonts w:cs="Arial"/>
          <w:szCs w:val="20"/>
        </w:rPr>
      </w:pPr>
      <w:bookmarkStart w:id="28" w:name="_Toc166004076"/>
      <w:bookmarkStart w:id="29" w:name="_Toc190721548"/>
      <w:r>
        <w:rPr>
          <w:rFonts w:cs="Arial"/>
          <w:szCs w:val="20"/>
        </w:rPr>
        <w:t xml:space="preserve">5.3.1 </w:t>
      </w:r>
      <w:r w:rsidRPr="00CA3000">
        <w:rPr>
          <w:rFonts w:cs="Arial"/>
          <w:szCs w:val="20"/>
        </w:rPr>
        <w:t>The test methods are only recommendation and laboratories may use any validated method of analysis.</w:t>
      </w:r>
    </w:p>
    <w:p w14:paraId="0F90D36C" w14:textId="6D66EED6" w:rsidR="005A3D39" w:rsidRPr="00D04510" w:rsidRDefault="005A3D39" w:rsidP="00D04510">
      <w:pPr>
        <w:pStyle w:val="Heading2"/>
        <w:spacing w:before="120" w:after="120" w:line="240" w:lineRule="auto"/>
        <w:jc w:val="both"/>
        <w:rPr>
          <w:rFonts w:cs="Arial"/>
          <w:i/>
          <w:szCs w:val="20"/>
        </w:rPr>
      </w:pPr>
      <w:r w:rsidRPr="00D04510">
        <w:rPr>
          <w:rFonts w:cs="Arial"/>
          <w:szCs w:val="20"/>
        </w:rPr>
        <w:t xml:space="preserve">5.4 </w:t>
      </w:r>
      <w:r w:rsidRPr="00D04510">
        <w:rPr>
          <w:rFonts w:cs="Arial"/>
          <w:color w:val="FF0000"/>
          <w:szCs w:val="20"/>
        </w:rPr>
        <w:tab/>
      </w:r>
      <w:r w:rsidRPr="00D04510">
        <w:rPr>
          <w:rFonts w:cs="Arial"/>
          <w:szCs w:val="20"/>
        </w:rPr>
        <w:t>Microbiological</w:t>
      </w:r>
      <w:bookmarkEnd w:id="28"/>
      <w:bookmarkEnd w:id="29"/>
      <w:r w:rsidRPr="00D04510">
        <w:rPr>
          <w:rFonts w:cs="Arial"/>
          <w:szCs w:val="20"/>
        </w:rPr>
        <w:t xml:space="preserve"> </w:t>
      </w:r>
    </w:p>
    <w:p w14:paraId="420B9001" w14:textId="77777777" w:rsidR="005A3D39" w:rsidRPr="00D04510" w:rsidRDefault="005A3D39" w:rsidP="00D04510">
      <w:pPr>
        <w:pStyle w:val="Normal1"/>
        <w:spacing w:line="240" w:lineRule="auto"/>
      </w:pPr>
      <w:r w:rsidRPr="00D04510">
        <w:t xml:space="preserve">The product shall conform to the following microbiological limits specified in </w:t>
      </w:r>
      <w:r w:rsidRPr="00D04510">
        <w:rPr>
          <w:b/>
          <w:i/>
        </w:rPr>
        <w:t>table 4;</w:t>
      </w:r>
    </w:p>
    <w:p w14:paraId="50A051ED" w14:textId="7E6914E2" w:rsidR="005A3D39" w:rsidRPr="00D04510" w:rsidRDefault="005A3D39" w:rsidP="00D04510">
      <w:pPr>
        <w:spacing w:before="120" w:after="120" w:line="240" w:lineRule="auto"/>
        <w:jc w:val="both"/>
        <w:rPr>
          <w:rFonts w:ascii="Arial" w:hAnsi="Arial" w:cs="Arial"/>
          <w:b/>
          <w:sz w:val="20"/>
          <w:szCs w:val="20"/>
        </w:rPr>
      </w:pPr>
      <w:r w:rsidRPr="00D04510">
        <w:rPr>
          <w:rFonts w:ascii="Arial" w:hAnsi="Arial" w:cs="Arial"/>
          <w:b/>
          <w:sz w:val="20"/>
          <w:szCs w:val="20"/>
        </w:rPr>
        <w:t xml:space="preserve">Table </w:t>
      </w:r>
      <w:r w:rsidRPr="00D04510">
        <w:rPr>
          <w:rFonts w:ascii="Arial" w:hAnsi="Arial" w:cs="Arial"/>
          <w:b/>
          <w:sz w:val="20"/>
          <w:szCs w:val="20"/>
        </w:rPr>
        <w:fldChar w:fldCharType="begin"/>
      </w:r>
      <w:r w:rsidRPr="00D04510">
        <w:rPr>
          <w:rFonts w:ascii="Arial" w:hAnsi="Arial" w:cs="Arial"/>
          <w:b/>
          <w:sz w:val="20"/>
          <w:szCs w:val="20"/>
        </w:rPr>
        <w:instrText xml:space="preserve"> SEQ Table \* ARABIC </w:instrText>
      </w:r>
      <w:r w:rsidRPr="00D04510">
        <w:rPr>
          <w:rFonts w:ascii="Arial" w:hAnsi="Arial" w:cs="Arial"/>
          <w:b/>
          <w:sz w:val="20"/>
          <w:szCs w:val="20"/>
        </w:rPr>
        <w:fldChar w:fldCharType="separate"/>
      </w:r>
      <w:r w:rsidRPr="00D04510">
        <w:rPr>
          <w:rFonts w:ascii="Arial" w:hAnsi="Arial" w:cs="Arial"/>
          <w:b/>
          <w:noProof/>
          <w:sz w:val="20"/>
          <w:szCs w:val="20"/>
        </w:rPr>
        <w:t>4</w:t>
      </w:r>
      <w:r w:rsidRPr="00D04510">
        <w:rPr>
          <w:rFonts w:ascii="Arial" w:hAnsi="Arial" w:cs="Arial"/>
          <w:b/>
          <w:sz w:val="20"/>
          <w:szCs w:val="20"/>
        </w:rPr>
        <w:fldChar w:fldCharType="end"/>
      </w:r>
      <w:r w:rsidRPr="00D04510">
        <w:rPr>
          <w:rFonts w:ascii="Arial" w:hAnsi="Arial" w:cs="Arial"/>
          <w:b/>
          <w:sz w:val="20"/>
          <w:szCs w:val="20"/>
        </w:rPr>
        <w:t xml:space="preserve"> - Microbiological </w:t>
      </w:r>
      <w:r w:rsidR="00DB0736">
        <w:rPr>
          <w:rFonts w:ascii="Arial" w:hAnsi="Arial" w:cs="Arial"/>
          <w:b/>
          <w:sz w:val="20"/>
          <w:szCs w:val="20"/>
        </w:rPr>
        <w:t>L</w:t>
      </w:r>
      <w:r w:rsidRPr="00D04510">
        <w:rPr>
          <w:rFonts w:ascii="Arial" w:hAnsi="Arial" w:cs="Arial"/>
          <w:b/>
          <w:sz w:val="20"/>
          <w:szCs w:val="20"/>
        </w:rPr>
        <w:t>imit</w:t>
      </w:r>
    </w:p>
    <w:tbl>
      <w:tblPr>
        <w:tblStyle w:val="TableGrid"/>
        <w:tblW w:w="9017" w:type="dxa"/>
        <w:tblBorders>
          <w:bottom w:val="none" w:sz="0" w:space="0" w:color="auto"/>
        </w:tblBorders>
        <w:tblLook w:val="04A0" w:firstRow="1" w:lastRow="0" w:firstColumn="1" w:lastColumn="0" w:noHBand="0" w:noVBand="1"/>
      </w:tblPr>
      <w:tblGrid>
        <w:gridCol w:w="565"/>
        <w:gridCol w:w="3116"/>
        <w:gridCol w:w="1701"/>
        <w:gridCol w:w="1980"/>
        <w:gridCol w:w="1655"/>
      </w:tblGrid>
      <w:tr w:rsidR="00643345" w:rsidRPr="00D04510" w14:paraId="66FE5241" w14:textId="77777777" w:rsidTr="00F35437">
        <w:trPr>
          <w:trHeight w:val="566"/>
        </w:trPr>
        <w:tc>
          <w:tcPr>
            <w:tcW w:w="565" w:type="dxa"/>
            <w:vMerge w:val="restart"/>
          </w:tcPr>
          <w:p w14:paraId="08CFDC9B" w14:textId="77777777" w:rsidR="00F35437" w:rsidRDefault="00F35437" w:rsidP="00F35437">
            <w:pPr>
              <w:pStyle w:val="Normal1"/>
              <w:spacing w:line="240" w:lineRule="auto"/>
              <w:jc w:val="center"/>
              <w:rPr>
                <w:b/>
                <w:bCs/>
              </w:rPr>
            </w:pPr>
          </w:p>
          <w:p w14:paraId="6C736FFF" w14:textId="7A3971CE" w:rsidR="00643345" w:rsidRPr="00D04510" w:rsidRDefault="00643345" w:rsidP="00F35437">
            <w:pPr>
              <w:pStyle w:val="Normal1"/>
              <w:spacing w:line="240" w:lineRule="auto"/>
              <w:jc w:val="center"/>
              <w:rPr>
                <w:b/>
                <w:bCs/>
              </w:rPr>
            </w:pPr>
            <w:r w:rsidRPr="00D04510">
              <w:rPr>
                <w:b/>
                <w:bCs/>
              </w:rPr>
              <w:t>S/N</w:t>
            </w:r>
          </w:p>
        </w:tc>
        <w:tc>
          <w:tcPr>
            <w:tcW w:w="3116" w:type="dxa"/>
            <w:vMerge w:val="restart"/>
          </w:tcPr>
          <w:p w14:paraId="239C7ADB" w14:textId="77777777" w:rsidR="00643345" w:rsidRPr="00D04510" w:rsidRDefault="00643345" w:rsidP="00F35437">
            <w:pPr>
              <w:pStyle w:val="Normal1"/>
              <w:spacing w:line="240" w:lineRule="auto"/>
              <w:jc w:val="center"/>
              <w:rPr>
                <w:b/>
                <w:bCs/>
              </w:rPr>
            </w:pPr>
          </w:p>
          <w:p w14:paraId="4521E8B8" w14:textId="77777777" w:rsidR="00643345" w:rsidRPr="00D04510" w:rsidRDefault="00643345" w:rsidP="00F35437">
            <w:pPr>
              <w:pStyle w:val="Normal1"/>
              <w:spacing w:line="240" w:lineRule="auto"/>
              <w:jc w:val="center"/>
              <w:rPr>
                <w:b/>
                <w:bCs/>
              </w:rPr>
            </w:pPr>
            <w:r w:rsidRPr="00D04510">
              <w:rPr>
                <w:b/>
                <w:bCs/>
              </w:rPr>
              <w:t>Parameter</w:t>
            </w:r>
          </w:p>
        </w:tc>
        <w:tc>
          <w:tcPr>
            <w:tcW w:w="1701" w:type="dxa"/>
          </w:tcPr>
          <w:p w14:paraId="40E9A76C" w14:textId="57BC7D21" w:rsidR="00643345" w:rsidRPr="00D04510" w:rsidRDefault="00643345" w:rsidP="00F35437">
            <w:pPr>
              <w:pStyle w:val="Normal1"/>
              <w:spacing w:line="240" w:lineRule="auto"/>
              <w:jc w:val="center"/>
              <w:rPr>
                <w:b/>
                <w:bCs/>
              </w:rPr>
            </w:pPr>
            <w:r w:rsidRPr="00D04510">
              <w:rPr>
                <w:b/>
                <w:bCs/>
              </w:rPr>
              <w:t>Dried Sichuan Pepper</w:t>
            </w:r>
          </w:p>
        </w:tc>
        <w:tc>
          <w:tcPr>
            <w:tcW w:w="1980" w:type="dxa"/>
          </w:tcPr>
          <w:p w14:paraId="5EC8A623" w14:textId="75194D1A" w:rsidR="00643345" w:rsidRPr="00D04510" w:rsidRDefault="00643345" w:rsidP="00F35437">
            <w:pPr>
              <w:pStyle w:val="Normal1"/>
              <w:spacing w:line="240" w:lineRule="auto"/>
              <w:jc w:val="center"/>
              <w:rPr>
                <w:b/>
                <w:bCs/>
              </w:rPr>
            </w:pPr>
            <w:r w:rsidRPr="00D04510">
              <w:rPr>
                <w:b/>
                <w:bCs/>
              </w:rPr>
              <w:t>Crushed Sichuan pepper</w:t>
            </w:r>
          </w:p>
        </w:tc>
        <w:tc>
          <w:tcPr>
            <w:tcW w:w="1655" w:type="dxa"/>
            <w:vMerge w:val="restart"/>
          </w:tcPr>
          <w:p w14:paraId="529A66A1" w14:textId="77777777" w:rsidR="00643345" w:rsidRPr="00D04510" w:rsidRDefault="00643345" w:rsidP="00F35437">
            <w:pPr>
              <w:pStyle w:val="Normal1"/>
              <w:spacing w:line="240" w:lineRule="auto"/>
              <w:jc w:val="center"/>
              <w:rPr>
                <w:b/>
                <w:bCs/>
              </w:rPr>
            </w:pPr>
          </w:p>
          <w:p w14:paraId="08600722" w14:textId="77777777" w:rsidR="00643345" w:rsidRPr="00D04510" w:rsidRDefault="00643345" w:rsidP="00F35437">
            <w:pPr>
              <w:pStyle w:val="Normal1"/>
              <w:spacing w:line="240" w:lineRule="auto"/>
              <w:jc w:val="center"/>
              <w:rPr>
                <w:b/>
                <w:bCs/>
              </w:rPr>
            </w:pPr>
            <w:r w:rsidRPr="00D04510">
              <w:rPr>
                <w:b/>
                <w:bCs/>
              </w:rPr>
              <w:t>Recommended Test Method</w:t>
            </w:r>
          </w:p>
        </w:tc>
      </w:tr>
      <w:tr w:rsidR="00643345" w:rsidRPr="00D04510" w14:paraId="1967F988" w14:textId="77777777" w:rsidTr="00F35437">
        <w:trPr>
          <w:trHeight w:val="566"/>
        </w:trPr>
        <w:tc>
          <w:tcPr>
            <w:tcW w:w="565" w:type="dxa"/>
            <w:vMerge/>
          </w:tcPr>
          <w:p w14:paraId="45A67C94" w14:textId="77777777" w:rsidR="00643345" w:rsidRPr="00D04510" w:rsidRDefault="00643345" w:rsidP="00D04510">
            <w:pPr>
              <w:pStyle w:val="Normal1"/>
              <w:spacing w:line="240" w:lineRule="auto"/>
              <w:rPr>
                <w:b/>
                <w:bCs/>
              </w:rPr>
            </w:pPr>
          </w:p>
        </w:tc>
        <w:tc>
          <w:tcPr>
            <w:tcW w:w="3116" w:type="dxa"/>
            <w:vMerge/>
          </w:tcPr>
          <w:p w14:paraId="1F060200" w14:textId="77777777" w:rsidR="00643345" w:rsidRPr="00D04510" w:rsidRDefault="00643345" w:rsidP="00D04510">
            <w:pPr>
              <w:pStyle w:val="Normal1"/>
              <w:spacing w:line="240" w:lineRule="auto"/>
              <w:rPr>
                <w:b/>
                <w:bCs/>
              </w:rPr>
            </w:pPr>
          </w:p>
        </w:tc>
        <w:tc>
          <w:tcPr>
            <w:tcW w:w="1701" w:type="dxa"/>
          </w:tcPr>
          <w:p w14:paraId="4487715F" w14:textId="6103B232" w:rsidR="00643345" w:rsidRPr="00F13FE5" w:rsidRDefault="00643345" w:rsidP="00F35437">
            <w:pPr>
              <w:pStyle w:val="Normal1"/>
              <w:spacing w:line="240" w:lineRule="auto"/>
              <w:jc w:val="center"/>
              <w:rPr>
                <w:b/>
                <w:bCs/>
              </w:rPr>
            </w:pPr>
            <w:r w:rsidRPr="00F13FE5">
              <w:rPr>
                <w:b/>
                <w:bCs/>
              </w:rPr>
              <w:t xml:space="preserve">Limit </w:t>
            </w:r>
            <w:r w:rsidR="00F13FE5" w:rsidRPr="00EF1C5E">
              <w:rPr>
                <w:b/>
                <w:bCs/>
                <w:i/>
                <w:iCs/>
              </w:rPr>
              <w:t>(</w:t>
            </w:r>
            <w:r w:rsidRPr="00EF1C5E">
              <w:rPr>
                <w:b/>
                <w:bCs/>
                <w:i/>
                <w:iCs/>
              </w:rPr>
              <w:t>max</w:t>
            </w:r>
            <w:r w:rsidR="00F13FE5" w:rsidRPr="00EF1C5E">
              <w:rPr>
                <w:b/>
                <w:bCs/>
                <w:i/>
                <w:iCs/>
              </w:rPr>
              <w:t>)</w:t>
            </w:r>
          </w:p>
        </w:tc>
        <w:tc>
          <w:tcPr>
            <w:tcW w:w="1980" w:type="dxa"/>
          </w:tcPr>
          <w:p w14:paraId="1B152C45" w14:textId="2EDC837B" w:rsidR="00643345" w:rsidRPr="00D04510" w:rsidRDefault="00643345" w:rsidP="00F35437">
            <w:pPr>
              <w:pStyle w:val="Normal1"/>
              <w:spacing w:line="240" w:lineRule="auto"/>
              <w:jc w:val="center"/>
              <w:rPr>
                <w:b/>
                <w:bCs/>
              </w:rPr>
            </w:pPr>
            <w:r w:rsidRPr="00D04510">
              <w:rPr>
                <w:b/>
                <w:bCs/>
              </w:rPr>
              <w:t xml:space="preserve">Limit </w:t>
            </w:r>
            <w:r w:rsidR="00F13FE5" w:rsidRPr="00F802D4">
              <w:rPr>
                <w:b/>
                <w:bCs/>
                <w:i/>
                <w:iCs/>
              </w:rPr>
              <w:t>(</w:t>
            </w:r>
            <w:r w:rsidRPr="00F802D4">
              <w:rPr>
                <w:b/>
                <w:bCs/>
                <w:i/>
                <w:iCs/>
              </w:rPr>
              <w:t>max</w:t>
            </w:r>
            <w:r w:rsidR="00F13FE5" w:rsidRPr="00F802D4">
              <w:rPr>
                <w:b/>
                <w:bCs/>
                <w:i/>
                <w:iCs/>
              </w:rPr>
              <w:t>)</w:t>
            </w:r>
          </w:p>
        </w:tc>
        <w:tc>
          <w:tcPr>
            <w:tcW w:w="1655" w:type="dxa"/>
            <w:vMerge/>
          </w:tcPr>
          <w:p w14:paraId="165015FB" w14:textId="77777777" w:rsidR="00643345" w:rsidRPr="00D04510" w:rsidRDefault="00643345" w:rsidP="00D04510">
            <w:pPr>
              <w:pStyle w:val="Normal1"/>
              <w:spacing w:line="240" w:lineRule="auto"/>
              <w:rPr>
                <w:b/>
                <w:bCs/>
              </w:rPr>
            </w:pPr>
          </w:p>
        </w:tc>
      </w:tr>
      <w:tr w:rsidR="00643345" w:rsidRPr="00D04510" w14:paraId="31F81432" w14:textId="77777777" w:rsidTr="00F35437">
        <w:tc>
          <w:tcPr>
            <w:tcW w:w="565" w:type="dxa"/>
          </w:tcPr>
          <w:p w14:paraId="44DC847D" w14:textId="77777777" w:rsidR="00643345" w:rsidRPr="00B07296" w:rsidRDefault="00643345" w:rsidP="00F35437">
            <w:pPr>
              <w:pStyle w:val="Normal1"/>
              <w:spacing w:line="240" w:lineRule="auto"/>
              <w:jc w:val="center"/>
            </w:pPr>
            <w:r w:rsidRPr="00B07296">
              <w:t>1</w:t>
            </w:r>
          </w:p>
        </w:tc>
        <w:tc>
          <w:tcPr>
            <w:tcW w:w="3116" w:type="dxa"/>
          </w:tcPr>
          <w:p w14:paraId="5AD37E15" w14:textId="7AF1233D" w:rsidR="00643345" w:rsidRPr="00B07296" w:rsidRDefault="008948EA" w:rsidP="00F35437">
            <w:pPr>
              <w:widowControl w:val="0"/>
              <w:spacing w:before="120" w:after="120"/>
              <w:jc w:val="center"/>
              <w:rPr>
                <w:rFonts w:ascii="Arial" w:hAnsi="Arial" w:cs="Arial"/>
                <w:bCs/>
                <w:sz w:val="20"/>
                <w:szCs w:val="20"/>
              </w:rPr>
            </w:pPr>
            <w:r w:rsidRPr="00B07296">
              <w:rPr>
                <w:rFonts w:ascii="Arial" w:hAnsi="Arial" w:cs="Arial"/>
                <w:sz w:val="20"/>
                <w:szCs w:val="20"/>
              </w:rPr>
              <w:t>Escherichia coli (</w:t>
            </w:r>
            <w:proofErr w:type="spellStart"/>
            <w:r w:rsidRPr="00B07296">
              <w:rPr>
                <w:rFonts w:ascii="Arial" w:hAnsi="Arial" w:cs="Arial"/>
                <w:sz w:val="20"/>
                <w:szCs w:val="20"/>
              </w:rPr>
              <w:t>cfu</w:t>
            </w:r>
            <w:proofErr w:type="spellEnd"/>
            <w:r w:rsidRPr="00B07296">
              <w:rPr>
                <w:rFonts w:ascii="Arial" w:hAnsi="Arial" w:cs="Arial"/>
                <w:sz w:val="20"/>
                <w:szCs w:val="20"/>
              </w:rPr>
              <w:t>/g)</w:t>
            </w:r>
          </w:p>
        </w:tc>
        <w:tc>
          <w:tcPr>
            <w:tcW w:w="1701" w:type="dxa"/>
          </w:tcPr>
          <w:p w14:paraId="4A03EE6A" w14:textId="08594115" w:rsidR="00643345" w:rsidRPr="00B07296" w:rsidRDefault="008948EA" w:rsidP="00F35437">
            <w:pPr>
              <w:pStyle w:val="Normal1"/>
              <w:spacing w:line="240" w:lineRule="auto"/>
              <w:jc w:val="center"/>
            </w:pPr>
            <w:r w:rsidRPr="00B07296">
              <w:t>Absent</w:t>
            </w:r>
          </w:p>
        </w:tc>
        <w:tc>
          <w:tcPr>
            <w:tcW w:w="1980" w:type="dxa"/>
          </w:tcPr>
          <w:p w14:paraId="13DE3BA4" w14:textId="632272BB" w:rsidR="00643345" w:rsidRPr="00B07296" w:rsidRDefault="008948EA" w:rsidP="00F35437">
            <w:pPr>
              <w:pStyle w:val="Normal1"/>
              <w:spacing w:line="240" w:lineRule="auto"/>
              <w:jc w:val="center"/>
              <w:rPr>
                <w:b/>
                <w:bCs/>
              </w:rPr>
            </w:pPr>
            <w:r w:rsidRPr="00B07296">
              <w:t>Absent</w:t>
            </w:r>
          </w:p>
        </w:tc>
        <w:tc>
          <w:tcPr>
            <w:tcW w:w="1655" w:type="dxa"/>
          </w:tcPr>
          <w:p w14:paraId="4FA2C1F8" w14:textId="68D81677" w:rsidR="00643345" w:rsidRPr="00B07296" w:rsidRDefault="008948EA" w:rsidP="00F35437">
            <w:pPr>
              <w:pStyle w:val="Normal1"/>
              <w:spacing w:line="240" w:lineRule="auto"/>
              <w:jc w:val="center"/>
            </w:pPr>
            <w:r w:rsidRPr="00B07296">
              <w:t>AOAC 989.12</w:t>
            </w:r>
          </w:p>
        </w:tc>
      </w:tr>
      <w:tr w:rsidR="00643345" w:rsidRPr="00D04510" w14:paraId="6B8BCD15" w14:textId="77777777" w:rsidTr="00F35437">
        <w:trPr>
          <w:trHeight w:val="359"/>
        </w:trPr>
        <w:tc>
          <w:tcPr>
            <w:tcW w:w="565" w:type="dxa"/>
          </w:tcPr>
          <w:p w14:paraId="152B987C" w14:textId="77777777" w:rsidR="00643345" w:rsidRPr="00B07296" w:rsidRDefault="00643345" w:rsidP="00F35437">
            <w:pPr>
              <w:pStyle w:val="Normal1"/>
              <w:spacing w:line="240" w:lineRule="auto"/>
              <w:jc w:val="center"/>
            </w:pPr>
            <w:r w:rsidRPr="00B07296">
              <w:t>2</w:t>
            </w:r>
          </w:p>
        </w:tc>
        <w:tc>
          <w:tcPr>
            <w:tcW w:w="3116" w:type="dxa"/>
          </w:tcPr>
          <w:p w14:paraId="44858A1D" w14:textId="0DA9E2E5" w:rsidR="00643345" w:rsidRPr="00B07296" w:rsidRDefault="008948EA" w:rsidP="00F35437">
            <w:pPr>
              <w:pStyle w:val="Normal1"/>
              <w:spacing w:line="240" w:lineRule="auto"/>
              <w:jc w:val="center"/>
              <w:rPr>
                <w:b/>
                <w:bCs/>
              </w:rPr>
            </w:pPr>
            <w:r w:rsidRPr="00B07296">
              <w:t>Salmonella (detection / 25g)</w:t>
            </w:r>
          </w:p>
        </w:tc>
        <w:tc>
          <w:tcPr>
            <w:tcW w:w="1701" w:type="dxa"/>
          </w:tcPr>
          <w:p w14:paraId="57B85617" w14:textId="5B47A395" w:rsidR="00643345" w:rsidRPr="00B07296" w:rsidRDefault="008948EA" w:rsidP="00F35437">
            <w:pPr>
              <w:pStyle w:val="Normal1"/>
              <w:spacing w:line="240" w:lineRule="auto"/>
              <w:jc w:val="center"/>
            </w:pPr>
            <w:r w:rsidRPr="00B07296">
              <w:t>Negative</w:t>
            </w:r>
          </w:p>
        </w:tc>
        <w:tc>
          <w:tcPr>
            <w:tcW w:w="1980" w:type="dxa"/>
          </w:tcPr>
          <w:p w14:paraId="55CB882C" w14:textId="58AF3183" w:rsidR="00643345" w:rsidRPr="00B07296" w:rsidRDefault="008948EA" w:rsidP="00F35437">
            <w:pPr>
              <w:pStyle w:val="Normal1"/>
              <w:spacing w:line="240" w:lineRule="auto"/>
              <w:jc w:val="center"/>
            </w:pPr>
            <w:r w:rsidRPr="00B07296">
              <w:t>Negative</w:t>
            </w:r>
          </w:p>
        </w:tc>
        <w:tc>
          <w:tcPr>
            <w:tcW w:w="1655" w:type="dxa"/>
          </w:tcPr>
          <w:p w14:paraId="7C33D553" w14:textId="5140F8BF" w:rsidR="00643345" w:rsidRPr="00B07296" w:rsidRDefault="008948EA" w:rsidP="00F35437">
            <w:pPr>
              <w:pStyle w:val="Normal1"/>
              <w:spacing w:line="240" w:lineRule="auto"/>
              <w:jc w:val="center"/>
            </w:pPr>
            <w:r w:rsidRPr="00B07296">
              <w:t>AOAC 985.42</w:t>
            </w:r>
          </w:p>
        </w:tc>
      </w:tr>
      <w:tr w:rsidR="00643345" w:rsidRPr="00D04510" w14:paraId="2C9522EF" w14:textId="77777777" w:rsidTr="00F35437">
        <w:trPr>
          <w:trHeight w:val="359"/>
        </w:trPr>
        <w:tc>
          <w:tcPr>
            <w:tcW w:w="565" w:type="dxa"/>
            <w:tcBorders>
              <w:bottom w:val="single" w:sz="4" w:space="0" w:color="auto"/>
            </w:tcBorders>
          </w:tcPr>
          <w:p w14:paraId="3F689F4C" w14:textId="65A93B9E" w:rsidR="00643345" w:rsidRPr="00B07296" w:rsidRDefault="00643345" w:rsidP="00F35437">
            <w:pPr>
              <w:pStyle w:val="Normal1"/>
              <w:spacing w:line="240" w:lineRule="auto"/>
              <w:jc w:val="center"/>
            </w:pPr>
            <w:r w:rsidRPr="00B07296">
              <w:t>3</w:t>
            </w:r>
          </w:p>
        </w:tc>
        <w:tc>
          <w:tcPr>
            <w:tcW w:w="3116" w:type="dxa"/>
            <w:tcBorders>
              <w:bottom w:val="single" w:sz="4" w:space="0" w:color="auto"/>
            </w:tcBorders>
          </w:tcPr>
          <w:p w14:paraId="2BB40BB0" w14:textId="256FB8AF" w:rsidR="00643345" w:rsidRPr="00B07296" w:rsidRDefault="00171483" w:rsidP="00F35437">
            <w:pPr>
              <w:pStyle w:val="Normal1"/>
              <w:spacing w:line="240" w:lineRule="auto"/>
              <w:jc w:val="center"/>
              <w:rPr>
                <w:b/>
                <w:bCs/>
              </w:rPr>
            </w:pPr>
            <w:r w:rsidRPr="00B07296">
              <w:t xml:space="preserve">Yeast and </w:t>
            </w:r>
            <w:proofErr w:type="spellStart"/>
            <w:r w:rsidRPr="00B07296">
              <w:t>mould</w:t>
            </w:r>
            <w:proofErr w:type="spellEnd"/>
            <w:r w:rsidRPr="00B07296">
              <w:t xml:space="preserve"> (</w:t>
            </w:r>
            <w:proofErr w:type="spellStart"/>
            <w:r w:rsidRPr="00B07296">
              <w:t>cfu</w:t>
            </w:r>
            <w:proofErr w:type="spellEnd"/>
            <w:r w:rsidRPr="00B07296">
              <w:t>/g)</w:t>
            </w:r>
          </w:p>
        </w:tc>
        <w:tc>
          <w:tcPr>
            <w:tcW w:w="1701" w:type="dxa"/>
            <w:tcBorders>
              <w:bottom w:val="single" w:sz="4" w:space="0" w:color="auto"/>
            </w:tcBorders>
          </w:tcPr>
          <w:p w14:paraId="35313A0D" w14:textId="1440E871" w:rsidR="00643345" w:rsidRPr="00B07296" w:rsidRDefault="00217708" w:rsidP="00F35437">
            <w:pPr>
              <w:pStyle w:val="Normal1"/>
              <w:spacing w:line="240" w:lineRule="auto"/>
              <w:jc w:val="center"/>
            </w:pPr>
            <w:r w:rsidRPr="00B07296">
              <w:t>1000</w:t>
            </w:r>
          </w:p>
        </w:tc>
        <w:tc>
          <w:tcPr>
            <w:tcW w:w="1980" w:type="dxa"/>
            <w:tcBorders>
              <w:bottom w:val="single" w:sz="4" w:space="0" w:color="auto"/>
            </w:tcBorders>
          </w:tcPr>
          <w:p w14:paraId="3C8CD9C4" w14:textId="6D3EA8D8" w:rsidR="00643345" w:rsidRPr="00B07296" w:rsidRDefault="008948EA" w:rsidP="00F35437">
            <w:pPr>
              <w:pStyle w:val="Normal1"/>
              <w:spacing w:line="240" w:lineRule="auto"/>
              <w:jc w:val="center"/>
            </w:pPr>
            <w:r w:rsidRPr="00B07296">
              <w:t>1000</w:t>
            </w:r>
          </w:p>
        </w:tc>
        <w:tc>
          <w:tcPr>
            <w:tcW w:w="1655" w:type="dxa"/>
            <w:tcBorders>
              <w:bottom w:val="single" w:sz="4" w:space="0" w:color="auto"/>
            </w:tcBorders>
          </w:tcPr>
          <w:p w14:paraId="028B1444" w14:textId="243A503D" w:rsidR="00643345" w:rsidRPr="00B07296" w:rsidRDefault="0037316B" w:rsidP="00F35437">
            <w:pPr>
              <w:pStyle w:val="Normal1"/>
              <w:spacing w:line="240" w:lineRule="auto"/>
              <w:jc w:val="center"/>
            </w:pPr>
            <w:r w:rsidRPr="00B07296">
              <w:t>ISO 7954</w:t>
            </w:r>
          </w:p>
        </w:tc>
      </w:tr>
      <w:tr w:rsidR="00643345" w:rsidRPr="00D04510" w14:paraId="107EA5BF" w14:textId="77777777" w:rsidTr="00F35437">
        <w:trPr>
          <w:trHeight w:val="359"/>
        </w:trPr>
        <w:tc>
          <w:tcPr>
            <w:tcW w:w="565" w:type="dxa"/>
            <w:tcBorders>
              <w:bottom w:val="single" w:sz="4" w:space="0" w:color="auto"/>
            </w:tcBorders>
          </w:tcPr>
          <w:p w14:paraId="0A251036" w14:textId="2861152F" w:rsidR="00643345" w:rsidRPr="00B07296" w:rsidRDefault="00643345" w:rsidP="00F35437">
            <w:pPr>
              <w:pStyle w:val="Normal1"/>
              <w:spacing w:line="240" w:lineRule="auto"/>
              <w:jc w:val="center"/>
            </w:pPr>
            <w:r w:rsidRPr="00B07296">
              <w:t>4</w:t>
            </w:r>
          </w:p>
        </w:tc>
        <w:tc>
          <w:tcPr>
            <w:tcW w:w="3116" w:type="dxa"/>
            <w:tcBorders>
              <w:bottom w:val="single" w:sz="4" w:space="0" w:color="auto"/>
            </w:tcBorders>
          </w:tcPr>
          <w:p w14:paraId="4AEB9ED7" w14:textId="49721154" w:rsidR="00643345" w:rsidRPr="00B07296" w:rsidRDefault="008948EA" w:rsidP="00F35437">
            <w:pPr>
              <w:pStyle w:val="Normal1"/>
              <w:spacing w:line="240" w:lineRule="auto"/>
              <w:jc w:val="center"/>
              <w:rPr>
                <w:b/>
                <w:bCs/>
              </w:rPr>
            </w:pPr>
            <w:r w:rsidRPr="00B07296">
              <w:t>Coliforms (</w:t>
            </w:r>
            <w:proofErr w:type="spellStart"/>
            <w:r w:rsidRPr="00B07296">
              <w:t>cfu</w:t>
            </w:r>
            <w:proofErr w:type="spellEnd"/>
            <w:r w:rsidRPr="00B07296">
              <w:t>/g)</w:t>
            </w:r>
          </w:p>
        </w:tc>
        <w:tc>
          <w:tcPr>
            <w:tcW w:w="1701" w:type="dxa"/>
            <w:tcBorders>
              <w:bottom w:val="single" w:sz="4" w:space="0" w:color="auto"/>
            </w:tcBorders>
          </w:tcPr>
          <w:p w14:paraId="4C3972ED" w14:textId="665B69FC" w:rsidR="00643345" w:rsidRPr="00B07296" w:rsidRDefault="008948EA" w:rsidP="00F35437">
            <w:pPr>
              <w:pStyle w:val="Normal1"/>
              <w:spacing w:line="240" w:lineRule="auto"/>
              <w:jc w:val="center"/>
            </w:pPr>
            <w:r w:rsidRPr="00B07296">
              <w:t>500</w:t>
            </w:r>
          </w:p>
        </w:tc>
        <w:tc>
          <w:tcPr>
            <w:tcW w:w="1980" w:type="dxa"/>
            <w:tcBorders>
              <w:bottom w:val="single" w:sz="4" w:space="0" w:color="auto"/>
            </w:tcBorders>
          </w:tcPr>
          <w:p w14:paraId="52FAB940" w14:textId="5BFDE719" w:rsidR="00643345" w:rsidRPr="00B07296" w:rsidRDefault="008948EA" w:rsidP="00F35437">
            <w:pPr>
              <w:pStyle w:val="Normal1"/>
              <w:spacing w:line="240" w:lineRule="auto"/>
              <w:jc w:val="center"/>
            </w:pPr>
            <w:r w:rsidRPr="00B07296">
              <w:t>500</w:t>
            </w:r>
          </w:p>
        </w:tc>
        <w:tc>
          <w:tcPr>
            <w:tcW w:w="1655" w:type="dxa"/>
            <w:tcBorders>
              <w:bottom w:val="single" w:sz="4" w:space="0" w:color="auto"/>
            </w:tcBorders>
          </w:tcPr>
          <w:p w14:paraId="77A1AD34" w14:textId="4493925A" w:rsidR="00643345" w:rsidRPr="00B07296" w:rsidRDefault="008948EA" w:rsidP="00F35437">
            <w:pPr>
              <w:pStyle w:val="Normal1"/>
              <w:spacing w:line="240" w:lineRule="auto"/>
              <w:jc w:val="center"/>
            </w:pPr>
            <w:r w:rsidRPr="00B07296">
              <w:t>AOAC 986.25</w:t>
            </w:r>
          </w:p>
        </w:tc>
      </w:tr>
      <w:tr w:rsidR="00643345" w:rsidRPr="00D04510" w14:paraId="2FA1814F" w14:textId="77777777" w:rsidTr="00F35437">
        <w:trPr>
          <w:trHeight w:val="359"/>
        </w:trPr>
        <w:tc>
          <w:tcPr>
            <w:tcW w:w="565" w:type="dxa"/>
            <w:tcBorders>
              <w:bottom w:val="single" w:sz="4" w:space="0" w:color="auto"/>
            </w:tcBorders>
          </w:tcPr>
          <w:p w14:paraId="06C44394" w14:textId="2F767E6C" w:rsidR="00643345" w:rsidRPr="00B07296" w:rsidRDefault="00643345" w:rsidP="00F35437">
            <w:pPr>
              <w:pStyle w:val="Normal1"/>
              <w:spacing w:line="240" w:lineRule="auto"/>
              <w:jc w:val="center"/>
            </w:pPr>
            <w:r w:rsidRPr="00B07296">
              <w:t>5</w:t>
            </w:r>
          </w:p>
        </w:tc>
        <w:tc>
          <w:tcPr>
            <w:tcW w:w="3116" w:type="dxa"/>
            <w:tcBorders>
              <w:bottom w:val="single" w:sz="4" w:space="0" w:color="auto"/>
            </w:tcBorders>
          </w:tcPr>
          <w:p w14:paraId="326144D5" w14:textId="0FE1C39D" w:rsidR="00643345" w:rsidRPr="00B420C5" w:rsidRDefault="008948EA" w:rsidP="00F35437">
            <w:pPr>
              <w:pStyle w:val="Normal1"/>
              <w:spacing w:line="240" w:lineRule="auto"/>
              <w:jc w:val="center"/>
              <w:rPr>
                <w:b/>
                <w:bCs/>
                <w:color w:val="000000" w:themeColor="text1"/>
              </w:rPr>
            </w:pPr>
            <w:r w:rsidRPr="00B420C5">
              <w:rPr>
                <w:color w:val="000000" w:themeColor="text1"/>
              </w:rPr>
              <w:t>Total Plate Count (</w:t>
            </w:r>
            <w:proofErr w:type="spellStart"/>
            <w:r w:rsidRPr="00B420C5">
              <w:rPr>
                <w:color w:val="000000" w:themeColor="text1"/>
              </w:rPr>
              <w:t>cfu</w:t>
            </w:r>
            <w:proofErr w:type="spellEnd"/>
            <w:r w:rsidRPr="00B420C5">
              <w:rPr>
                <w:color w:val="000000" w:themeColor="text1"/>
              </w:rPr>
              <w:t>/g)</w:t>
            </w:r>
          </w:p>
        </w:tc>
        <w:tc>
          <w:tcPr>
            <w:tcW w:w="1701" w:type="dxa"/>
            <w:tcBorders>
              <w:bottom w:val="single" w:sz="4" w:space="0" w:color="auto"/>
            </w:tcBorders>
          </w:tcPr>
          <w:p w14:paraId="589A5E78" w14:textId="7CCB0C96" w:rsidR="00217708" w:rsidRPr="00B420C5" w:rsidRDefault="008948EA" w:rsidP="00F35437">
            <w:pPr>
              <w:pStyle w:val="Normal1"/>
              <w:spacing w:line="240" w:lineRule="auto"/>
              <w:jc w:val="center"/>
              <w:rPr>
                <w:color w:val="000000" w:themeColor="text1"/>
              </w:rPr>
            </w:pPr>
            <w:r w:rsidRPr="00B420C5">
              <w:rPr>
                <w:color w:val="000000" w:themeColor="text1"/>
              </w:rPr>
              <w:t>200,000</w:t>
            </w:r>
          </w:p>
        </w:tc>
        <w:tc>
          <w:tcPr>
            <w:tcW w:w="1980" w:type="dxa"/>
            <w:tcBorders>
              <w:bottom w:val="single" w:sz="4" w:space="0" w:color="auto"/>
            </w:tcBorders>
          </w:tcPr>
          <w:p w14:paraId="3526F930" w14:textId="26353FBE" w:rsidR="00643345" w:rsidRPr="00B420C5" w:rsidRDefault="008948EA" w:rsidP="00F35437">
            <w:pPr>
              <w:pStyle w:val="Normal1"/>
              <w:spacing w:line="240" w:lineRule="auto"/>
              <w:jc w:val="center"/>
              <w:rPr>
                <w:color w:val="000000" w:themeColor="text1"/>
              </w:rPr>
            </w:pPr>
            <w:r w:rsidRPr="00B420C5">
              <w:rPr>
                <w:color w:val="000000" w:themeColor="text1"/>
              </w:rPr>
              <w:t>200,000</w:t>
            </w:r>
          </w:p>
        </w:tc>
        <w:tc>
          <w:tcPr>
            <w:tcW w:w="1655" w:type="dxa"/>
            <w:tcBorders>
              <w:bottom w:val="single" w:sz="4" w:space="0" w:color="auto"/>
            </w:tcBorders>
          </w:tcPr>
          <w:p w14:paraId="333266E0" w14:textId="666C6E80" w:rsidR="00643345" w:rsidRPr="00B420C5" w:rsidRDefault="008948EA" w:rsidP="00F35437">
            <w:pPr>
              <w:pStyle w:val="Normal1"/>
              <w:spacing w:line="240" w:lineRule="auto"/>
              <w:jc w:val="center"/>
              <w:rPr>
                <w:color w:val="000000" w:themeColor="text1"/>
              </w:rPr>
            </w:pPr>
            <w:r w:rsidRPr="00B420C5">
              <w:rPr>
                <w:color w:val="000000" w:themeColor="text1"/>
              </w:rPr>
              <w:t>IS 1797</w:t>
            </w:r>
          </w:p>
        </w:tc>
      </w:tr>
    </w:tbl>
    <w:p w14:paraId="056784DB" w14:textId="74FD3746" w:rsidR="00DB0736" w:rsidRDefault="00DB0736" w:rsidP="00D04510">
      <w:pPr>
        <w:pStyle w:val="Heading1"/>
        <w:spacing w:before="120" w:after="120" w:line="240" w:lineRule="auto"/>
        <w:jc w:val="both"/>
        <w:rPr>
          <w:rFonts w:cs="Arial"/>
          <w:sz w:val="20"/>
          <w:szCs w:val="20"/>
        </w:rPr>
      </w:pPr>
      <w:bookmarkStart w:id="30" w:name="_Toc166004077"/>
      <w:bookmarkStart w:id="31" w:name="_Toc190721549"/>
      <w:r>
        <w:rPr>
          <w:rFonts w:cs="Arial"/>
          <w:sz w:val="20"/>
          <w:szCs w:val="20"/>
        </w:rPr>
        <w:t xml:space="preserve">5.4.1 </w:t>
      </w:r>
      <w:r w:rsidRPr="00DB0736">
        <w:rPr>
          <w:rFonts w:cs="Arial"/>
          <w:b w:val="0"/>
          <w:bCs/>
          <w:sz w:val="20"/>
          <w:szCs w:val="20"/>
        </w:rPr>
        <w:t>The test methods are only recommendation and laboratories may use any validated method of analysis.</w:t>
      </w:r>
    </w:p>
    <w:p w14:paraId="2045FBFF" w14:textId="5C175011" w:rsidR="005A3D39" w:rsidRPr="00D04510" w:rsidRDefault="005A3D39" w:rsidP="00D04510">
      <w:pPr>
        <w:pStyle w:val="Heading1"/>
        <w:spacing w:before="120" w:after="120" w:line="240" w:lineRule="auto"/>
        <w:jc w:val="both"/>
        <w:rPr>
          <w:rFonts w:cs="Arial"/>
          <w:sz w:val="20"/>
          <w:szCs w:val="20"/>
        </w:rPr>
      </w:pPr>
      <w:r w:rsidRPr="00D04510">
        <w:rPr>
          <w:rFonts w:cs="Arial"/>
          <w:sz w:val="20"/>
          <w:szCs w:val="20"/>
        </w:rPr>
        <w:t xml:space="preserve">6.        Food </w:t>
      </w:r>
      <w:r w:rsidR="00933109">
        <w:rPr>
          <w:rFonts w:cs="Arial"/>
          <w:sz w:val="20"/>
          <w:szCs w:val="20"/>
        </w:rPr>
        <w:t>A</w:t>
      </w:r>
      <w:r w:rsidRPr="00D04510">
        <w:rPr>
          <w:rFonts w:cs="Arial"/>
          <w:sz w:val="20"/>
          <w:szCs w:val="20"/>
        </w:rPr>
        <w:t>dditives</w:t>
      </w:r>
      <w:bookmarkEnd w:id="30"/>
      <w:bookmarkEnd w:id="31"/>
    </w:p>
    <w:p w14:paraId="5DBE96C5" w14:textId="27D5F409" w:rsidR="00D14FA8" w:rsidRPr="009B17E0" w:rsidRDefault="005A3D39" w:rsidP="009B17E0">
      <w:pPr>
        <w:spacing w:before="120" w:after="120" w:line="240" w:lineRule="auto"/>
        <w:jc w:val="both"/>
        <w:rPr>
          <w:rFonts w:ascii="Arial" w:hAnsi="Arial" w:cs="Arial"/>
          <w:color w:val="000000" w:themeColor="text1"/>
          <w:sz w:val="19"/>
          <w:szCs w:val="19"/>
          <w:lang w:bidi="ar-SA"/>
        </w:rPr>
      </w:pPr>
      <w:r w:rsidRPr="009B17E0">
        <w:rPr>
          <w:rFonts w:ascii="Arial" w:hAnsi="Arial" w:cs="Arial"/>
          <w:color w:val="000000" w:themeColor="text1"/>
          <w:sz w:val="20"/>
          <w:szCs w:val="20"/>
        </w:rPr>
        <w:t xml:space="preserve">Permissible </w:t>
      </w:r>
      <w:r w:rsidR="00933109">
        <w:rPr>
          <w:rFonts w:ascii="Arial" w:hAnsi="Arial" w:cs="Arial"/>
          <w:color w:val="000000" w:themeColor="text1"/>
          <w:sz w:val="20"/>
          <w:szCs w:val="20"/>
        </w:rPr>
        <w:t>f</w:t>
      </w:r>
      <w:r w:rsidRPr="009B17E0">
        <w:rPr>
          <w:rFonts w:ascii="Arial" w:hAnsi="Arial" w:cs="Arial"/>
          <w:color w:val="000000" w:themeColor="text1"/>
          <w:sz w:val="20"/>
          <w:szCs w:val="20"/>
        </w:rPr>
        <w:t xml:space="preserve">ood additives and preservative maybe added within the permissible level in accordance with </w:t>
      </w:r>
      <w:r w:rsidR="00D14FA8" w:rsidRPr="009B17E0">
        <w:rPr>
          <w:rFonts w:ascii="Arial" w:hAnsi="Arial" w:cs="Arial"/>
          <w:i/>
          <w:iCs/>
          <w:color w:val="000000" w:themeColor="text1"/>
          <w:sz w:val="19"/>
          <w:szCs w:val="19"/>
          <w:lang w:bidi="ar-SA"/>
        </w:rPr>
        <w:t xml:space="preserve">General Standard for Food Additives </w:t>
      </w:r>
      <w:r w:rsidR="00D14FA8" w:rsidRPr="009B17E0">
        <w:rPr>
          <w:rFonts w:ascii="Arial" w:hAnsi="Arial" w:cs="Arial"/>
          <w:color w:val="000000" w:themeColor="text1"/>
          <w:sz w:val="19"/>
          <w:szCs w:val="19"/>
          <w:lang w:bidi="ar-SA"/>
        </w:rPr>
        <w:t>(CXS 192-1995)</w:t>
      </w:r>
      <w:r w:rsidR="004A2A00">
        <w:rPr>
          <w:rFonts w:ascii="Arial" w:hAnsi="Arial" w:cs="Arial"/>
          <w:color w:val="000000" w:themeColor="text1"/>
          <w:sz w:val="19"/>
          <w:szCs w:val="19"/>
          <w:lang w:bidi="ar-SA"/>
        </w:rPr>
        <w:t>.</w:t>
      </w:r>
      <w:r w:rsidR="00D14FA8" w:rsidRPr="009B17E0">
        <w:rPr>
          <w:rFonts w:ascii="Arial" w:hAnsi="Arial" w:cs="Arial"/>
          <w:color w:val="000000" w:themeColor="text1"/>
          <w:sz w:val="19"/>
          <w:szCs w:val="19"/>
          <w:lang w:bidi="ar-SA"/>
        </w:rPr>
        <w:t xml:space="preserve"> </w:t>
      </w:r>
    </w:p>
    <w:p w14:paraId="56CBA2D0" w14:textId="77777777" w:rsidR="005A3D39" w:rsidRPr="00D04510" w:rsidRDefault="005A3D39" w:rsidP="00D04510">
      <w:pPr>
        <w:pStyle w:val="Heading1"/>
        <w:spacing w:before="120" w:after="120" w:line="240" w:lineRule="auto"/>
        <w:jc w:val="both"/>
        <w:rPr>
          <w:rFonts w:cs="Arial"/>
          <w:sz w:val="20"/>
          <w:szCs w:val="20"/>
        </w:rPr>
      </w:pPr>
      <w:bookmarkStart w:id="32" w:name="_Toc166004078"/>
      <w:bookmarkStart w:id="33" w:name="_Toc190721550"/>
      <w:r w:rsidRPr="00D04510">
        <w:rPr>
          <w:rFonts w:cs="Arial"/>
          <w:sz w:val="20"/>
          <w:szCs w:val="20"/>
        </w:rPr>
        <w:t>7</w:t>
      </w:r>
      <w:r w:rsidRPr="00D04510">
        <w:rPr>
          <w:rFonts w:cs="Arial"/>
          <w:sz w:val="20"/>
          <w:szCs w:val="20"/>
        </w:rPr>
        <w:tab/>
        <w:t xml:space="preserve"> Hygienic Requirement</w:t>
      </w:r>
      <w:bookmarkEnd w:id="32"/>
      <w:bookmarkEnd w:id="33"/>
      <w:r w:rsidRPr="00D04510">
        <w:rPr>
          <w:rFonts w:cs="Arial"/>
          <w:sz w:val="20"/>
          <w:szCs w:val="20"/>
        </w:rPr>
        <w:t xml:space="preserve"> </w:t>
      </w:r>
    </w:p>
    <w:p w14:paraId="5D31D895" w14:textId="0B368DE5" w:rsidR="005A3D39" w:rsidRPr="00D04510" w:rsidRDefault="005A3D39" w:rsidP="00D04510">
      <w:pPr>
        <w:pStyle w:val="Normal1"/>
        <w:spacing w:line="240" w:lineRule="auto"/>
      </w:pPr>
      <w:r w:rsidRPr="00D04510">
        <w:t xml:space="preserve">The product shall be prepared and handled in accordance with the BTS 139: 2019 SARS 0014:2018 Bhutan Standard on Food Hygiene - General Principles - Code of Practice or </w:t>
      </w:r>
      <w:r w:rsidR="00933109">
        <w:t>BFDA GHP/GMP criteria.</w:t>
      </w:r>
    </w:p>
    <w:p w14:paraId="5C4EAFDB" w14:textId="77777777" w:rsidR="005A3D39" w:rsidRPr="00D04510" w:rsidRDefault="005A3D39" w:rsidP="00D04510">
      <w:pPr>
        <w:pStyle w:val="Heading1"/>
        <w:spacing w:before="120" w:after="120" w:line="240" w:lineRule="auto"/>
        <w:jc w:val="both"/>
        <w:rPr>
          <w:rFonts w:cs="Arial"/>
          <w:sz w:val="20"/>
          <w:szCs w:val="20"/>
        </w:rPr>
      </w:pPr>
      <w:bookmarkStart w:id="34" w:name="_Toc166004079"/>
      <w:bookmarkStart w:id="35" w:name="_Toc190721551"/>
      <w:r w:rsidRPr="00D04510">
        <w:rPr>
          <w:rFonts w:cs="Arial"/>
          <w:sz w:val="20"/>
          <w:szCs w:val="20"/>
        </w:rPr>
        <w:t>8</w:t>
      </w:r>
      <w:r w:rsidRPr="00D04510">
        <w:rPr>
          <w:rFonts w:cs="Arial"/>
          <w:sz w:val="20"/>
          <w:szCs w:val="20"/>
        </w:rPr>
        <w:tab/>
        <w:t>Storage</w:t>
      </w:r>
      <w:bookmarkEnd w:id="34"/>
      <w:bookmarkEnd w:id="35"/>
      <w:r w:rsidRPr="00D04510">
        <w:rPr>
          <w:rFonts w:cs="Arial"/>
          <w:sz w:val="20"/>
          <w:szCs w:val="20"/>
        </w:rPr>
        <w:t xml:space="preserve">  </w:t>
      </w:r>
    </w:p>
    <w:p w14:paraId="51BD5BB2" w14:textId="2660783E" w:rsidR="005A3D39" w:rsidRPr="00D04510" w:rsidRDefault="005A3D39" w:rsidP="00D04510">
      <w:pPr>
        <w:pStyle w:val="Pa15"/>
        <w:spacing w:before="120" w:after="120" w:line="240" w:lineRule="auto"/>
        <w:jc w:val="both"/>
        <w:rPr>
          <w:rFonts w:ascii="Arial" w:hAnsi="Arial" w:cs="Arial"/>
          <w:sz w:val="20"/>
          <w:szCs w:val="20"/>
        </w:rPr>
      </w:pPr>
      <w:r w:rsidRPr="00D04510">
        <w:rPr>
          <w:rFonts w:ascii="Arial" w:hAnsi="Arial" w:cs="Arial"/>
          <w:b/>
          <w:bCs/>
          <w:sz w:val="20"/>
          <w:szCs w:val="20"/>
        </w:rPr>
        <w:t>8.1</w:t>
      </w:r>
      <w:r w:rsidRPr="00D04510">
        <w:rPr>
          <w:rFonts w:ascii="Arial" w:hAnsi="Arial" w:cs="Arial"/>
          <w:sz w:val="20"/>
          <w:szCs w:val="20"/>
        </w:rPr>
        <w:t xml:space="preserve"> The storeroom shall be dry, well protected from sun, well ventilated, free from </w:t>
      </w:r>
      <w:r w:rsidR="003B32C3" w:rsidRPr="00D04510">
        <w:rPr>
          <w:rFonts w:ascii="Arial" w:hAnsi="Arial" w:cs="Arial"/>
          <w:sz w:val="20"/>
          <w:szCs w:val="20"/>
        </w:rPr>
        <w:t>foreign</w:t>
      </w:r>
      <w:r w:rsidRPr="00D04510">
        <w:rPr>
          <w:rFonts w:ascii="Arial" w:hAnsi="Arial" w:cs="Arial"/>
          <w:sz w:val="20"/>
          <w:szCs w:val="20"/>
        </w:rPr>
        <w:t xml:space="preserve"> odors and proofed against entry of insects and vermin.</w:t>
      </w:r>
    </w:p>
    <w:p w14:paraId="68738E28" w14:textId="77777777" w:rsidR="005A3D39" w:rsidRPr="00D04510" w:rsidRDefault="005A3D39" w:rsidP="00D04510">
      <w:pPr>
        <w:pStyle w:val="Pa15"/>
        <w:spacing w:before="120" w:after="120" w:line="240" w:lineRule="auto"/>
        <w:jc w:val="both"/>
        <w:rPr>
          <w:rFonts w:ascii="Arial" w:hAnsi="Arial" w:cs="Arial"/>
          <w:sz w:val="20"/>
          <w:szCs w:val="20"/>
        </w:rPr>
      </w:pPr>
      <w:r w:rsidRPr="00D04510">
        <w:rPr>
          <w:rFonts w:ascii="Arial" w:hAnsi="Arial" w:cs="Arial"/>
          <w:b/>
          <w:bCs/>
          <w:sz w:val="20"/>
          <w:szCs w:val="20"/>
        </w:rPr>
        <w:t>8.2</w:t>
      </w:r>
      <w:r w:rsidRPr="00D04510">
        <w:rPr>
          <w:rFonts w:ascii="Arial" w:hAnsi="Arial" w:cs="Arial"/>
          <w:sz w:val="20"/>
          <w:szCs w:val="20"/>
        </w:rPr>
        <w:t xml:space="preserve"> The store shall have adequate lighting facility.</w:t>
      </w:r>
    </w:p>
    <w:p w14:paraId="34219436" w14:textId="77777777" w:rsidR="005A3D39" w:rsidRPr="00D04510" w:rsidRDefault="005A3D39" w:rsidP="00D04510">
      <w:pPr>
        <w:pStyle w:val="Default"/>
        <w:spacing w:before="120" w:after="120"/>
        <w:jc w:val="both"/>
        <w:rPr>
          <w:sz w:val="20"/>
          <w:szCs w:val="20"/>
          <w:lang w:bidi="ar-SA"/>
        </w:rPr>
      </w:pPr>
      <w:r w:rsidRPr="00D04510">
        <w:rPr>
          <w:b/>
          <w:sz w:val="20"/>
          <w:szCs w:val="20"/>
          <w:lang w:bidi="ar-SA"/>
        </w:rPr>
        <w:t xml:space="preserve">8.3 </w:t>
      </w:r>
      <w:r w:rsidRPr="00D04510">
        <w:rPr>
          <w:sz w:val="20"/>
          <w:szCs w:val="20"/>
          <w:lang w:bidi="ar-SA"/>
        </w:rPr>
        <w:t>The product shall not be kept directly on the floor.</w:t>
      </w:r>
    </w:p>
    <w:p w14:paraId="073FA2E1" w14:textId="77777777" w:rsidR="005A3D39" w:rsidRPr="00D04510" w:rsidRDefault="005A3D39" w:rsidP="00D04510">
      <w:pPr>
        <w:pStyle w:val="Normal1"/>
        <w:spacing w:line="240" w:lineRule="auto"/>
        <w:rPr>
          <w:b/>
          <w:bCs/>
        </w:rPr>
      </w:pPr>
      <w:r w:rsidRPr="00D04510">
        <w:rPr>
          <w:b/>
          <w:bCs/>
        </w:rPr>
        <w:lastRenderedPageBreak/>
        <w:t>9</w:t>
      </w:r>
      <w:r w:rsidRPr="00D04510">
        <w:rPr>
          <w:b/>
          <w:bCs/>
        </w:rPr>
        <w:tab/>
        <w:t>Sampling</w:t>
      </w:r>
    </w:p>
    <w:p w14:paraId="2F583B40" w14:textId="15358FA3" w:rsidR="005A3D39" w:rsidRPr="007F19B1" w:rsidRDefault="005A3D39" w:rsidP="00726617">
      <w:pPr>
        <w:pStyle w:val="NormalWeb"/>
        <w:rPr>
          <w:rFonts w:ascii="Arial" w:hAnsi="Arial" w:cs="Arial"/>
          <w:sz w:val="20"/>
          <w:szCs w:val="20"/>
        </w:rPr>
      </w:pPr>
      <w:r w:rsidRPr="007F19B1">
        <w:rPr>
          <w:rFonts w:ascii="Arial" w:hAnsi="Arial" w:cs="Arial"/>
          <w:sz w:val="20"/>
          <w:szCs w:val="20"/>
        </w:rPr>
        <w:t xml:space="preserve">Sampling shall be carried out according to </w:t>
      </w:r>
      <w:r w:rsidR="00726617" w:rsidRPr="007F19B1">
        <w:rPr>
          <w:rFonts w:ascii="Arial" w:hAnsi="Arial" w:cs="Arial"/>
          <w:sz w:val="20"/>
          <w:szCs w:val="20"/>
        </w:rPr>
        <w:t>ISO 948:1980, Spices and condiments — Sampling.</w:t>
      </w:r>
    </w:p>
    <w:p w14:paraId="66E5D1DA" w14:textId="77777777" w:rsidR="005A3D39" w:rsidRPr="00D04510" w:rsidRDefault="005A3D39" w:rsidP="00D04510">
      <w:pPr>
        <w:pStyle w:val="Heading1"/>
        <w:spacing w:before="120" w:after="120" w:line="240" w:lineRule="auto"/>
        <w:jc w:val="both"/>
        <w:rPr>
          <w:rFonts w:cs="Arial"/>
          <w:sz w:val="20"/>
          <w:szCs w:val="20"/>
        </w:rPr>
      </w:pPr>
      <w:bookmarkStart w:id="36" w:name="_Toc166004080"/>
      <w:bookmarkStart w:id="37" w:name="_Toc190721552"/>
      <w:r w:rsidRPr="00D04510">
        <w:rPr>
          <w:rFonts w:cs="Arial"/>
          <w:sz w:val="20"/>
          <w:szCs w:val="20"/>
        </w:rPr>
        <w:t>10</w:t>
      </w:r>
      <w:r w:rsidRPr="00D04510">
        <w:rPr>
          <w:rFonts w:cs="Arial"/>
          <w:sz w:val="20"/>
          <w:szCs w:val="20"/>
        </w:rPr>
        <w:tab/>
        <w:t>Packaging</w:t>
      </w:r>
      <w:bookmarkEnd w:id="36"/>
      <w:bookmarkEnd w:id="37"/>
    </w:p>
    <w:p w14:paraId="1A8CDC78" w14:textId="26EE2EF8" w:rsidR="00374B65" w:rsidRPr="00D04510" w:rsidRDefault="00374B65" w:rsidP="00D04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Arial" w:hAnsi="Arial" w:cs="Arial"/>
          <w:color w:val="000000"/>
          <w:sz w:val="20"/>
          <w:szCs w:val="20"/>
          <w:lang w:bidi="ar-SA"/>
        </w:rPr>
      </w:pPr>
      <w:r w:rsidRPr="00D04510">
        <w:rPr>
          <w:rFonts w:ascii="Arial" w:hAnsi="Arial" w:cs="Arial"/>
          <w:b/>
          <w:bCs/>
          <w:sz w:val="20"/>
          <w:szCs w:val="20"/>
        </w:rPr>
        <w:t>10.1</w:t>
      </w:r>
      <w:r w:rsidRPr="00D04510">
        <w:rPr>
          <w:rFonts w:ascii="Arial" w:hAnsi="Arial" w:cs="Arial"/>
          <w:sz w:val="20"/>
          <w:szCs w:val="20"/>
        </w:rPr>
        <w:t xml:space="preserve"> </w:t>
      </w:r>
      <w:r w:rsidRPr="00D04510">
        <w:rPr>
          <w:rFonts w:ascii="Arial" w:hAnsi="Arial" w:cs="Arial"/>
          <w:color w:val="000000"/>
          <w:sz w:val="20"/>
          <w:szCs w:val="20"/>
          <w:lang w:bidi="ar-SA"/>
        </w:rPr>
        <w:t>All packaging materials used shall b</w:t>
      </w:r>
      <w:r w:rsidR="00933109">
        <w:rPr>
          <w:rFonts w:ascii="Arial" w:hAnsi="Arial" w:cs="Arial"/>
          <w:color w:val="000000"/>
          <w:sz w:val="20"/>
          <w:szCs w:val="20"/>
          <w:lang w:bidi="ar-SA"/>
        </w:rPr>
        <w:t xml:space="preserve">e </w:t>
      </w:r>
      <w:r w:rsidRPr="00D04510">
        <w:rPr>
          <w:rFonts w:ascii="Arial" w:hAnsi="Arial" w:cs="Arial"/>
          <w:color w:val="000000"/>
          <w:sz w:val="20"/>
          <w:szCs w:val="20"/>
          <w:lang w:bidi="ar-SA"/>
        </w:rPr>
        <w:t xml:space="preserve">free </w:t>
      </w:r>
      <w:r w:rsidR="00933109">
        <w:rPr>
          <w:rFonts w:ascii="Arial" w:hAnsi="Arial" w:cs="Arial"/>
          <w:color w:val="000000"/>
          <w:sz w:val="20"/>
          <w:szCs w:val="20"/>
          <w:lang w:bidi="ar-SA"/>
        </w:rPr>
        <w:t>from any physical, chemical and microbiological</w:t>
      </w:r>
      <w:r w:rsidRPr="00D04510">
        <w:rPr>
          <w:rFonts w:ascii="Arial" w:hAnsi="Arial" w:cs="Arial"/>
          <w:color w:val="000000"/>
          <w:sz w:val="20"/>
          <w:szCs w:val="20"/>
          <w:lang w:bidi="ar-SA"/>
        </w:rPr>
        <w:t xml:space="preserve"> contamination. </w:t>
      </w:r>
      <w:r w:rsidR="00F86391" w:rsidRPr="00D04510">
        <w:rPr>
          <w:rFonts w:ascii="Arial" w:hAnsi="Arial" w:cs="Arial"/>
          <w:color w:val="000000"/>
          <w:sz w:val="20"/>
          <w:szCs w:val="20"/>
          <w:lang w:bidi="ar-SA"/>
        </w:rPr>
        <w:t xml:space="preserve">Primary packaging </w:t>
      </w:r>
      <w:r w:rsidRPr="00D04510">
        <w:rPr>
          <w:rFonts w:ascii="Arial" w:hAnsi="Arial" w:cs="Arial"/>
          <w:color w:val="000000"/>
          <w:sz w:val="20"/>
          <w:szCs w:val="20"/>
          <w:lang w:bidi="ar-SA"/>
        </w:rPr>
        <w:t>materials shall be food grade materials that are non-reactive to the product and properly sealed.</w:t>
      </w:r>
    </w:p>
    <w:p w14:paraId="6A29AA5D" w14:textId="34874B4D" w:rsidR="005A3D39" w:rsidRPr="00D04510" w:rsidRDefault="005A3D39" w:rsidP="00D04510">
      <w:pPr>
        <w:spacing w:before="120" w:after="120" w:line="240" w:lineRule="auto"/>
        <w:jc w:val="both"/>
        <w:rPr>
          <w:rFonts w:ascii="Arial" w:hAnsi="Arial" w:cs="Arial"/>
          <w:sz w:val="20"/>
          <w:szCs w:val="20"/>
        </w:rPr>
      </w:pPr>
      <w:r w:rsidRPr="00D04510">
        <w:rPr>
          <w:rFonts w:ascii="Arial" w:hAnsi="Arial" w:cs="Arial"/>
          <w:b/>
          <w:sz w:val="20"/>
          <w:szCs w:val="20"/>
        </w:rPr>
        <w:t>10.</w:t>
      </w:r>
      <w:r w:rsidR="00972D1A" w:rsidRPr="00D04510">
        <w:rPr>
          <w:rFonts w:ascii="Arial" w:hAnsi="Arial" w:cs="Arial"/>
          <w:b/>
          <w:sz w:val="20"/>
          <w:szCs w:val="20"/>
        </w:rPr>
        <w:t>2</w:t>
      </w:r>
      <w:r w:rsidRPr="00D04510">
        <w:rPr>
          <w:rFonts w:ascii="Arial" w:hAnsi="Arial" w:cs="Arial"/>
          <w:sz w:val="20"/>
          <w:szCs w:val="20"/>
        </w:rPr>
        <w:t xml:space="preserve"> The packaging material shall protect the product’s safety and quality during transportation and storage.</w:t>
      </w:r>
    </w:p>
    <w:p w14:paraId="5B79A613" w14:textId="77777777" w:rsidR="005A3D39" w:rsidRPr="00D04510" w:rsidRDefault="005A3D39" w:rsidP="00D04510">
      <w:pPr>
        <w:pStyle w:val="Heading1"/>
        <w:spacing w:before="120" w:after="120" w:line="240" w:lineRule="auto"/>
        <w:jc w:val="both"/>
        <w:rPr>
          <w:rFonts w:cs="Arial"/>
          <w:sz w:val="20"/>
          <w:szCs w:val="20"/>
        </w:rPr>
      </w:pPr>
      <w:bookmarkStart w:id="38" w:name="_Toc166004081"/>
      <w:bookmarkStart w:id="39" w:name="_Toc190721553"/>
      <w:r w:rsidRPr="00D04510">
        <w:rPr>
          <w:rFonts w:cs="Arial"/>
          <w:sz w:val="20"/>
          <w:szCs w:val="20"/>
        </w:rPr>
        <w:t>11</w:t>
      </w:r>
      <w:r w:rsidRPr="00D04510">
        <w:rPr>
          <w:rFonts w:cs="Arial"/>
          <w:sz w:val="20"/>
          <w:szCs w:val="20"/>
        </w:rPr>
        <w:tab/>
        <w:t>Labelling</w:t>
      </w:r>
      <w:bookmarkEnd w:id="38"/>
      <w:bookmarkEnd w:id="39"/>
    </w:p>
    <w:p w14:paraId="64E4FD25" w14:textId="77777777" w:rsidR="005A3D39" w:rsidRPr="00D04510" w:rsidRDefault="005A3D39" w:rsidP="00D04510">
      <w:pPr>
        <w:pStyle w:val="Normal1"/>
        <w:spacing w:line="240" w:lineRule="auto"/>
        <w:ind w:left="720" w:hanging="720"/>
        <w:rPr>
          <w:highlight w:val="white"/>
        </w:rPr>
      </w:pPr>
      <w:r w:rsidRPr="00D04510">
        <w:t xml:space="preserve">The labelling shall be in accordance to </w:t>
      </w:r>
      <w:r w:rsidRPr="00D04510">
        <w:rPr>
          <w:highlight w:val="white"/>
        </w:rPr>
        <w:t>BTS 268: 2020 CXS 1-1985 Bhutan Standard for the labelling</w:t>
      </w:r>
    </w:p>
    <w:p w14:paraId="3FD050E7" w14:textId="77777777" w:rsidR="005A3D39" w:rsidRPr="00D04510" w:rsidRDefault="005A3D39" w:rsidP="00D04510">
      <w:pPr>
        <w:pStyle w:val="Normal1"/>
        <w:spacing w:line="240" w:lineRule="auto"/>
        <w:ind w:left="720" w:hanging="720"/>
        <w:rPr>
          <w:highlight w:val="white"/>
        </w:rPr>
      </w:pPr>
      <w:r w:rsidRPr="00D04510">
        <w:rPr>
          <w:highlight w:val="white"/>
        </w:rPr>
        <w:t>of Prepackaged Foods.</w:t>
      </w:r>
    </w:p>
    <w:p w14:paraId="35BC8D4D" w14:textId="77777777" w:rsidR="005A3D39" w:rsidRPr="00D04510" w:rsidRDefault="005A3D39" w:rsidP="00D04510">
      <w:pPr>
        <w:pStyle w:val="Normal1"/>
        <w:spacing w:line="240" w:lineRule="auto"/>
        <w:ind w:left="720" w:hanging="720"/>
        <w:rPr>
          <w:highlight w:val="white"/>
        </w:rPr>
      </w:pPr>
    </w:p>
    <w:p w14:paraId="1D85A595" w14:textId="77777777" w:rsidR="005A3D39" w:rsidRPr="00D04510" w:rsidRDefault="005A3D39" w:rsidP="00D04510">
      <w:pPr>
        <w:pStyle w:val="Normal1"/>
        <w:spacing w:line="240" w:lineRule="auto"/>
        <w:rPr>
          <w:highlight w:val="white"/>
        </w:rPr>
      </w:pPr>
    </w:p>
    <w:p w14:paraId="2B2DFA1B" w14:textId="77777777" w:rsidR="005A3D39" w:rsidRPr="003D5110" w:rsidRDefault="005A3D39" w:rsidP="00197650">
      <w:pPr>
        <w:pStyle w:val="Normal1"/>
        <w:rPr>
          <w:highlight w:val="white"/>
        </w:rPr>
        <w:sectPr w:rsidR="005A3D39" w:rsidRPr="003D5110" w:rsidSect="00360EAD">
          <w:headerReference w:type="default" r:id="rId17"/>
          <w:pgSz w:w="11907" w:h="16839" w:code="9"/>
          <w:pgMar w:top="1440" w:right="1440" w:bottom="1440" w:left="1440" w:header="567" w:footer="567" w:gutter="0"/>
          <w:pgNumType w:start="1"/>
          <w:cols w:space="720"/>
          <w:docGrid w:linePitch="360"/>
        </w:sectPr>
      </w:pPr>
    </w:p>
    <w:p w14:paraId="1DE0A165" w14:textId="77777777" w:rsidR="005A3D39" w:rsidRPr="00AC1431" w:rsidRDefault="005A3D39" w:rsidP="00AD3095">
      <w:pPr>
        <w:pStyle w:val="Heading1"/>
        <w:spacing w:before="120" w:after="120" w:line="276" w:lineRule="auto"/>
        <w:jc w:val="both"/>
      </w:pPr>
      <w:bookmarkStart w:id="40" w:name="_Toc166004082"/>
      <w:bookmarkStart w:id="41" w:name="_Toc190721554"/>
      <w:r w:rsidRPr="00B423DA">
        <w:lastRenderedPageBreak/>
        <w:t>Bibliography</w:t>
      </w:r>
      <w:bookmarkEnd w:id="40"/>
      <w:bookmarkEnd w:id="41"/>
    </w:p>
    <w:p w14:paraId="5038363D" w14:textId="77777777" w:rsidR="00C1794A" w:rsidRPr="00C1794A" w:rsidRDefault="00C1794A" w:rsidP="00C1794A">
      <w:pPr>
        <w:pStyle w:val="Heading1"/>
        <w:spacing w:before="120" w:after="120" w:line="276" w:lineRule="auto"/>
        <w:jc w:val="both"/>
        <w:rPr>
          <w:rFonts w:eastAsia="Times New Roman" w:cs="Arial"/>
          <w:b w:val="0"/>
          <w:sz w:val="20"/>
          <w:szCs w:val="20"/>
        </w:rPr>
      </w:pPr>
      <w:bookmarkStart w:id="42" w:name="_Toc190721555"/>
      <w:bookmarkStart w:id="43" w:name="_Hlk135299535"/>
      <w:r w:rsidRPr="00C1794A">
        <w:rPr>
          <w:rFonts w:cs="Arial"/>
          <w:b w:val="0"/>
          <w:sz w:val="20"/>
          <w:szCs w:val="20"/>
        </w:rPr>
        <w:t>ISO 959-1:1998(E) Pepper (Piper nigrum L.), whole or ground — Specification</w:t>
      </w:r>
      <w:bookmarkEnd w:id="42"/>
      <w:r w:rsidRPr="00C1794A">
        <w:rPr>
          <w:rFonts w:cs="Arial"/>
          <w:b w:val="0"/>
          <w:sz w:val="20"/>
          <w:szCs w:val="20"/>
        </w:rPr>
        <w:t xml:space="preserve"> </w:t>
      </w:r>
    </w:p>
    <w:p w14:paraId="17859DCD" w14:textId="77777777" w:rsidR="00C1794A" w:rsidRPr="00C1794A" w:rsidRDefault="00C1794A" w:rsidP="00C1794A">
      <w:pPr>
        <w:widowControl w:val="0"/>
        <w:autoSpaceDE w:val="0"/>
        <w:autoSpaceDN w:val="0"/>
        <w:spacing w:before="120" w:after="120" w:line="276" w:lineRule="auto"/>
        <w:jc w:val="both"/>
        <w:rPr>
          <w:rFonts w:ascii="Arial" w:hAnsi="Arial" w:cs="Arial"/>
          <w:color w:val="000000"/>
          <w:sz w:val="20"/>
          <w:szCs w:val="20"/>
        </w:rPr>
      </w:pPr>
      <w:r w:rsidRPr="00C1794A">
        <w:rPr>
          <w:rFonts w:ascii="Arial" w:hAnsi="Arial" w:cs="Arial"/>
          <w:color w:val="000000"/>
          <w:sz w:val="20"/>
          <w:szCs w:val="20"/>
        </w:rPr>
        <w:t>CODEX COMMITTEE ON SPICES AND CULINARY HERBS (CRD32)</w:t>
      </w:r>
    </w:p>
    <w:p w14:paraId="0BABE897" w14:textId="77777777" w:rsidR="00C1794A" w:rsidRPr="00C1794A" w:rsidRDefault="00C1794A" w:rsidP="00C1794A">
      <w:pPr>
        <w:pStyle w:val="NormalWeb"/>
        <w:spacing w:before="120" w:beforeAutospacing="0" w:after="120" w:afterAutospacing="0" w:line="276" w:lineRule="auto"/>
        <w:jc w:val="both"/>
        <w:rPr>
          <w:rFonts w:ascii="Arial" w:hAnsi="Arial" w:cs="Arial"/>
          <w:sz w:val="20"/>
          <w:szCs w:val="20"/>
        </w:rPr>
      </w:pPr>
      <w:r w:rsidRPr="00C1794A">
        <w:rPr>
          <w:rFonts w:ascii="Arial" w:hAnsi="Arial" w:cs="Arial"/>
          <w:sz w:val="20"/>
          <w:szCs w:val="20"/>
        </w:rPr>
        <w:t xml:space="preserve">ISO 948:1980 </w:t>
      </w:r>
      <w:r w:rsidRPr="00C1794A">
        <w:rPr>
          <w:rFonts w:ascii="Arial" w:hAnsi="Arial" w:cs="Arial"/>
          <w:i/>
          <w:iCs/>
          <w:sz w:val="20"/>
          <w:szCs w:val="20"/>
        </w:rPr>
        <w:t>Spices and condiments — Sampling.</w:t>
      </w:r>
      <w:r w:rsidRPr="00C1794A">
        <w:rPr>
          <w:rFonts w:ascii="Arial" w:hAnsi="Arial" w:cs="Arial"/>
          <w:sz w:val="20"/>
          <w:szCs w:val="20"/>
        </w:rPr>
        <w:t xml:space="preserve"> </w:t>
      </w:r>
    </w:p>
    <w:p w14:paraId="5D0696EF" w14:textId="77777777" w:rsidR="00C1794A" w:rsidRPr="00C1794A" w:rsidRDefault="00C1794A" w:rsidP="00C1794A">
      <w:pPr>
        <w:pStyle w:val="Normal1"/>
        <w:rPr>
          <w:i/>
          <w:iCs/>
          <w:highlight w:val="white"/>
        </w:rPr>
      </w:pPr>
      <w:r w:rsidRPr="00C1794A">
        <w:rPr>
          <w:highlight w:val="white"/>
        </w:rPr>
        <w:t xml:space="preserve">BTS 139: 2019 SARS 00014: 2018 </w:t>
      </w:r>
      <w:r w:rsidRPr="00C1794A">
        <w:rPr>
          <w:i/>
          <w:iCs/>
          <w:highlight w:val="white"/>
        </w:rPr>
        <w:t xml:space="preserve">Bhutan Standard for Food Hygiene-General Principles-Code of Practice.  </w:t>
      </w:r>
    </w:p>
    <w:p w14:paraId="2375FD43" w14:textId="60D943DC" w:rsidR="00C1794A" w:rsidRDefault="00C1794A" w:rsidP="00C1794A">
      <w:pPr>
        <w:widowControl w:val="0"/>
        <w:autoSpaceDE w:val="0"/>
        <w:autoSpaceDN w:val="0"/>
        <w:spacing w:before="120" w:after="120" w:line="276" w:lineRule="auto"/>
        <w:jc w:val="both"/>
        <w:rPr>
          <w:rFonts w:ascii="Arial" w:hAnsi="Arial" w:cs="Arial"/>
          <w:i/>
          <w:iCs/>
          <w:sz w:val="20"/>
          <w:szCs w:val="20"/>
        </w:rPr>
      </w:pPr>
      <w:r w:rsidRPr="00C1794A">
        <w:rPr>
          <w:rFonts w:ascii="Arial" w:hAnsi="Arial" w:cs="Arial"/>
          <w:sz w:val="20"/>
          <w:szCs w:val="20"/>
          <w:highlight w:val="white"/>
        </w:rPr>
        <w:t xml:space="preserve">BTS 268: 2020 CXS 1-1985 </w:t>
      </w:r>
      <w:r w:rsidRPr="00C1794A">
        <w:rPr>
          <w:rFonts w:ascii="Arial" w:hAnsi="Arial" w:cs="Arial"/>
          <w:i/>
          <w:iCs/>
          <w:sz w:val="20"/>
          <w:szCs w:val="20"/>
          <w:highlight w:val="white"/>
        </w:rPr>
        <w:t>Bhutan Standard for the labelling of Prepackaged Foods</w:t>
      </w:r>
    </w:p>
    <w:p w14:paraId="2341DB1D" w14:textId="5291A0F2" w:rsidR="00254F59" w:rsidRPr="00415CB2" w:rsidRDefault="00254F59" w:rsidP="00415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rPr>
          <w:rFonts w:ascii="Arial" w:hAnsi="Arial" w:cs="Arial"/>
          <w:color w:val="000000"/>
          <w:sz w:val="20"/>
          <w:szCs w:val="20"/>
          <w:lang w:bidi="ar-SA"/>
        </w:rPr>
      </w:pPr>
      <w:r w:rsidRPr="00415CB2">
        <w:rPr>
          <w:rFonts w:ascii="Arial" w:hAnsi="Arial" w:cs="Arial"/>
          <w:color w:val="000000"/>
          <w:sz w:val="20"/>
          <w:szCs w:val="20"/>
          <w:lang w:bidi="ar-SA"/>
        </w:rPr>
        <w:t>FOOD SAFETY AND STANDARDS (CONTAMINANTS, TOXINS AND RESIDUES)</w:t>
      </w:r>
      <w:r w:rsidR="00415CB2">
        <w:rPr>
          <w:rFonts w:ascii="Arial" w:hAnsi="Arial" w:cs="Arial"/>
          <w:color w:val="000000"/>
          <w:sz w:val="20"/>
          <w:szCs w:val="20"/>
          <w:lang w:bidi="ar-SA"/>
        </w:rPr>
        <w:t xml:space="preserve"> </w:t>
      </w:r>
      <w:r w:rsidRPr="00415CB2">
        <w:rPr>
          <w:rFonts w:ascii="Arial" w:hAnsi="Arial" w:cs="Arial"/>
          <w:color w:val="000000"/>
          <w:sz w:val="20"/>
          <w:szCs w:val="20"/>
          <w:lang w:bidi="ar-SA"/>
        </w:rPr>
        <w:t>REGULATIONS, 2011</w:t>
      </w:r>
    </w:p>
    <w:p w14:paraId="7C037A91" w14:textId="77777777" w:rsidR="00C1794A" w:rsidRPr="00C1794A" w:rsidRDefault="00C1794A" w:rsidP="00C1794A">
      <w:pPr>
        <w:widowControl w:val="0"/>
        <w:autoSpaceDE w:val="0"/>
        <w:autoSpaceDN w:val="0"/>
        <w:spacing w:before="120" w:after="120" w:line="276" w:lineRule="auto"/>
        <w:ind w:left="360" w:hanging="360"/>
        <w:jc w:val="both"/>
        <w:rPr>
          <w:rFonts w:ascii="Arial" w:hAnsi="Arial" w:cs="Arial"/>
          <w:color w:val="212121"/>
          <w:sz w:val="20"/>
          <w:szCs w:val="20"/>
          <w:shd w:val="clear" w:color="auto" w:fill="FFFFFF"/>
        </w:rPr>
      </w:pPr>
      <w:r w:rsidRPr="00C1794A">
        <w:rPr>
          <w:rFonts w:ascii="Arial" w:hAnsi="Arial" w:cs="Arial"/>
          <w:color w:val="212121"/>
          <w:sz w:val="20"/>
          <w:szCs w:val="20"/>
          <w:shd w:val="clear" w:color="auto" w:fill="FFFFFF"/>
        </w:rPr>
        <w:t xml:space="preserve">Xiang L, Liu Y, Xie C, Li X, Yu Y, Ye M, Chen S. The Chemical and Genetic Characteristics of      Szechuan Pepper (Zanthoxylum </w:t>
      </w:r>
      <w:proofErr w:type="spellStart"/>
      <w:r w:rsidRPr="00C1794A">
        <w:rPr>
          <w:rFonts w:ascii="Arial" w:hAnsi="Arial" w:cs="Arial"/>
          <w:color w:val="212121"/>
          <w:sz w:val="20"/>
          <w:szCs w:val="20"/>
          <w:shd w:val="clear" w:color="auto" w:fill="FFFFFF"/>
        </w:rPr>
        <w:t>bungeanum</w:t>
      </w:r>
      <w:proofErr w:type="spellEnd"/>
      <w:r w:rsidRPr="00C1794A">
        <w:rPr>
          <w:rFonts w:ascii="Arial" w:hAnsi="Arial" w:cs="Arial"/>
          <w:color w:val="212121"/>
          <w:sz w:val="20"/>
          <w:szCs w:val="20"/>
          <w:shd w:val="clear" w:color="auto" w:fill="FFFFFF"/>
        </w:rPr>
        <w:t xml:space="preserve"> and Z. </w:t>
      </w:r>
      <w:proofErr w:type="spellStart"/>
      <w:r w:rsidRPr="00C1794A">
        <w:rPr>
          <w:rFonts w:ascii="Arial" w:hAnsi="Arial" w:cs="Arial"/>
          <w:color w:val="212121"/>
          <w:sz w:val="20"/>
          <w:szCs w:val="20"/>
          <w:shd w:val="clear" w:color="auto" w:fill="FFFFFF"/>
        </w:rPr>
        <w:t>armatum</w:t>
      </w:r>
      <w:proofErr w:type="spellEnd"/>
      <w:r w:rsidRPr="00C1794A">
        <w:rPr>
          <w:rFonts w:ascii="Arial" w:hAnsi="Arial" w:cs="Arial"/>
          <w:color w:val="212121"/>
          <w:sz w:val="20"/>
          <w:szCs w:val="20"/>
          <w:shd w:val="clear" w:color="auto" w:fill="FFFFFF"/>
        </w:rPr>
        <w:t xml:space="preserve">) Cultivars and Their Suitable Habitat. Front Plant Sci. 2016 Apr </w:t>
      </w:r>
      <w:proofErr w:type="gramStart"/>
      <w:r w:rsidRPr="00C1794A">
        <w:rPr>
          <w:rFonts w:ascii="Arial" w:hAnsi="Arial" w:cs="Arial"/>
          <w:color w:val="212121"/>
          <w:sz w:val="20"/>
          <w:szCs w:val="20"/>
          <w:shd w:val="clear" w:color="auto" w:fill="FFFFFF"/>
        </w:rPr>
        <w:t>19;7:467</w:t>
      </w:r>
      <w:proofErr w:type="gramEnd"/>
      <w:r w:rsidRPr="00C1794A">
        <w:rPr>
          <w:rFonts w:ascii="Arial" w:hAnsi="Arial" w:cs="Arial"/>
          <w:color w:val="212121"/>
          <w:sz w:val="20"/>
          <w:szCs w:val="20"/>
          <w:shd w:val="clear" w:color="auto" w:fill="FFFFFF"/>
        </w:rPr>
        <w:t xml:space="preserve">. </w:t>
      </w:r>
      <w:proofErr w:type="spellStart"/>
      <w:r w:rsidRPr="00C1794A">
        <w:rPr>
          <w:rFonts w:ascii="Arial" w:hAnsi="Arial" w:cs="Arial"/>
          <w:color w:val="212121"/>
          <w:sz w:val="20"/>
          <w:szCs w:val="20"/>
          <w:shd w:val="clear" w:color="auto" w:fill="FFFFFF"/>
        </w:rPr>
        <w:t>doi</w:t>
      </w:r>
      <w:proofErr w:type="spellEnd"/>
      <w:r w:rsidRPr="00C1794A">
        <w:rPr>
          <w:rFonts w:ascii="Arial" w:hAnsi="Arial" w:cs="Arial"/>
          <w:color w:val="212121"/>
          <w:sz w:val="20"/>
          <w:szCs w:val="20"/>
          <w:shd w:val="clear" w:color="auto" w:fill="FFFFFF"/>
        </w:rPr>
        <w:t>: 10.3389/fpls.2016.00467. PMID: 27148298; PMCID: PMC4835500.</w:t>
      </w:r>
    </w:p>
    <w:p w14:paraId="2C81F640" w14:textId="6D3C9FF8" w:rsidR="00C1794A" w:rsidRPr="00C1794A" w:rsidRDefault="00C1794A" w:rsidP="00C17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Arial" w:hAnsi="Arial" w:cs="Arial"/>
          <w:color w:val="000000"/>
          <w:sz w:val="20"/>
          <w:szCs w:val="20"/>
        </w:rPr>
      </w:pPr>
      <w:r w:rsidRPr="00C1794A">
        <w:rPr>
          <w:rFonts w:ascii="Arial" w:hAnsi="Arial" w:cs="Arial"/>
          <w:color w:val="000000"/>
          <w:sz w:val="20"/>
          <w:szCs w:val="20"/>
        </w:rPr>
        <w:t>PRODUCT SPECIFICATION- Szechuan Pepper Whole (CHREP500)</w:t>
      </w:r>
    </w:p>
    <w:p w14:paraId="34E2033A" w14:textId="612F437B" w:rsidR="00A8264F" w:rsidRPr="00C1794A" w:rsidRDefault="00C1794A" w:rsidP="00C1794A">
      <w:pPr>
        <w:pStyle w:val="Normal1"/>
        <w:rPr>
          <w:highlight w:val="white"/>
        </w:rPr>
      </w:pPr>
      <w:r w:rsidRPr="00C1794A">
        <w:rPr>
          <w:rFonts w:eastAsiaTheme="minorHAnsi"/>
          <w:color w:val="142D1A"/>
        </w:rPr>
        <w:t>Sichuan Peppercorns - Product Specification</w:t>
      </w:r>
    </w:p>
    <w:p w14:paraId="7166272A" w14:textId="77777777" w:rsidR="005F4991" w:rsidRDefault="005F4991" w:rsidP="00A8264F">
      <w:pPr>
        <w:pStyle w:val="Normal1"/>
        <w:rPr>
          <w:highlight w:val="white"/>
        </w:rPr>
      </w:pPr>
    </w:p>
    <w:p w14:paraId="1C12907E" w14:textId="77777777" w:rsidR="005F4991" w:rsidRDefault="005F4991" w:rsidP="00A8264F">
      <w:pPr>
        <w:pStyle w:val="Normal1"/>
        <w:rPr>
          <w:highlight w:val="white"/>
        </w:rPr>
      </w:pPr>
    </w:p>
    <w:p w14:paraId="0F3DF8F5" w14:textId="77777777" w:rsidR="005F4991" w:rsidRDefault="005F4991" w:rsidP="00A8264F">
      <w:pPr>
        <w:pStyle w:val="Normal1"/>
        <w:rPr>
          <w:highlight w:val="white"/>
        </w:rPr>
      </w:pPr>
    </w:p>
    <w:p w14:paraId="578497E8" w14:textId="77777777" w:rsidR="005F4991" w:rsidRDefault="005F4991" w:rsidP="00A8264F">
      <w:pPr>
        <w:pStyle w:val="Normal1"/>
        <w:rPr>
          <w:highlight w:val="white"/>
        </w:rPr>
      </w:pPr>
    </w:p>
    <w:p w14:paraId="14C4955F" w14:textId="77777777" w:rsidR="005F4991" w:rsidRDefault="005F4991" w:rsidP="00A8264F">
      <w:pPr>
        <w:pStyle w:val="Normal1"/>
        <w:rPr>
          <w:highlight w:val="white"/>
        </w:rPr>
      </w:pPr>
    </w:p>
    <w:p w14:paraId="54A31B2D" w14:textId="77777777" w:rsidR="005F4991" w:rsidRDefault="005F4991" w:rsidP="00A8264F">
      <w:pPr>
        <w:pStyle w:val="Normal1"/>
        <w:rPr>
          <w:highlight w:val="white"/>
        </w:rPr>
      </w:pPr>
    </w:p>
    <w:p w14:paraId="105679FF" w14:textId="77777777" w:rsidR="005F4991" w:rsidRDefault="005F4991" w:rsidP="00A8264F">
      <w:pPr>
        <w:pStyle w:val="Normal1"/>
        <w:rPr>
          <w:highlight w:val="white"/>
        </w:rPr>
      </w:pPr>
    </w:p>
    <w:p w14:paraId="40221C3C" w14:textId="77A20355" w:rsidR="00A8264F" w:rsidRDefault="00A8264F" w:rsidP="00A8264F">
      <w:pPr>
        <w:pStyle w:val="Normal1"/>
        <w:rPr>
          <w:highlight w:val="white"/>
        </w:rPr>
      </w:pPr>
    </w:p>
    <w:p w14:paraId="1D66D668" w14:textId="0D3C1772" w:rsidR="00A8264F" w:rsidRDefault="00A8264F" w:rsidP="00A8264F">
      <w:pPr>
        <w:pStyle w:val="Normal1"/>
        <w:rPr>
          <w:highlight w:val="white"/>
        </w:rPr>
      </w:pPr>
    </w:p>
    <w:p w14:paraId="555C24B7" w14:textId="4AF95214" w:rsidR="00A8264F" w:rsidRDefault="00A8264F" w:rsidP="00A8264F">
      <w:pPr>
        <w:pStyle w:val="Normal1"/>
        <w:rPr>
          <w:highlight w:val="white"/>
        </w:rPr>
      </w:pPr>
    </w:p>
    <w:p w14:paraId="59CE9BAF" w14:textId="66378148" w:rsidR="00A8264F" w:rsidRDefault="00A8264F" w:rsidP="00A8264F">
      <w:pPr>
        <w:pStyle w:val="Normal1"/>
        <w:rPr>
          <w:highlight w:val="white"/>
        </w:rPr>
      </w:pPr>
    </w:p>
    <w:p w14:paraId="7A6798E5" w14:textId="73617F0D" w:rsidR="00A8264F" w:rsidRDefault="00A8264F" w:rsidP="00A8264F">
      <w:pPr>
        <w:pStyle w:val="Normal1"/>
        <w:rPr>
          <w:highlight w:val="white"/>
        </w:rPr>
      </w:pPr>
    </w:p>
    <w:p w14:paraId="7E540B48" w14:textId="7941C935" w:rsidR="00A8264F" w:rsidRDefault="00A8264F" w:rsidP="00A8264F">
      <w:pPr>
        <w:pStyle w:val="Normal1"/>
        <w:rPr>
          <w:highlight w:val="white"/>
        </w:rPr>
      </w:pPr>
    </w:p>
    <w:p w14:paraId="6BD0E06D" w14:textId="75169038" w:rsidR="00A8264F" w:rsidRDefault="00A8264F" w:rsidP="00A8264F">
      <w:pPr>
        <w:pStyle w:val="Normal1"/>
        <w:rPr>
          <w:highlight w:val="white"/>
        </w:rPr>
      </w:pPr>
    </w:p>
    <w:p w14:paraId="7DA79FA3" w14:textId="77777777" w:rsidR="00750161" w:rsidRDefault="00750161" w:rsidP="00A8264F">
      <w:pPr>
        <w:pStyle w:val="Normal1"/>
        <w:rPr>
          <w:highlight w:val="white"/>
        </w:rPr>
      </w:pPr>
    </w:p>
    <w:p w14:paraId="44694B78" w14:textId="77777777" w:rsidR="00245B7F" w:rsidRDefault="00245B7F" w:rsidP="00A8264F">
      <w:pPr>
        <w:pStyle w:val="Normal1"/>
        <w:rPr>
          <w:highlight w:val="white"/>
        </w:rPr>
      </w:pPr>
    </w:p>
    <w:p w14:paraId="6F954808" w14:textId="77777777" w:rsidR="00245B7F" w:rsidRDefault="00245B7F" w:rsidP="00A8264F">
      <w:pPr>
        <w:pStyle w:val="Normal1"/>
        <w:rPr>
          <w:highlight w:val="white"/>
        </w:rPr>
      </w:pPr>
    </w:p>
    <w:p w14:paraId="112F80B4" w14:textId="77777777" w:rsidR="00245B7F" w:rsidRDefault="00245B7F" w:rsidP="00A8264F">
      <w:pPr>
        <w:pStyle w:val="Normal1"/>
        <w:rPr>
          <w:highlight w:val="white"/>
        </w:rPr>
      </w:pPr>
    </w:p>
    <w:p w14:paraId="484AB3D4" w14:textId="74E1A208" w:rsidR="00A8264F" w:rsidRDefault="00A8264F" w:rsidP="00A8264F">
      <w:pPr>
        <w:pStyle w:val="Normal1"/>
        <w:rPr>
          <w:highlight w:val="white"/>
        </w:rPr>
      </w:pPr>
    </w:p>
    <w:p w14:paraId="7E247D40" w14:textId="77777777" w:rsidR="000E7449" w:rsidRDefault="000E7449" w:rsidP="00A8264F">
      <w:pPr>
        <w:pStyle w:val="Normal1"/>
        <w:rPr>
          <w:highlight w:val="white"/>
        </w:rPr>
      </w:pPr>
    </w:p>
    <w:p w14:paraId="04101667" w14:textId="77777777" w:rsidR="00A8264F" w:rsidRDefault="00A8264F" w:rsidP="00A8264F">
      <w:pPr>
        <w:tabs>
          <w:tab w:val="left" w:pos="3568"/>
        </w:tabs>
        <w:rPr>
          <w:rFonts w:ascii="Arial" w:eastAsia="Arial" w:hAnsi="Arial" w:cs="Arial"/>
          <w:sz w:val="20"/>
          <w:szCs w:val="20"/>
          <w:highlight w:val="white"/>
          <w:lang w:bidi="ar-SA"/>
        </w:rPr>
      </w:pPr>
    </w:p>
    <w:p w14:paraId="6AB1DC80" w14:textId="4ECC89B0" w:rsidR="000E320E" w:rsidRPr="000F2F9F" w:rsidRDefault="00A8264F" w:rsidP="00A8264F">
      <w:pPr>
        <w:tabs>
          <w:tab w:val="left" w:pos="3568"/>
        </w:tabs>
        <w:jc w:val="center"/>
        <w:rPr>
          <w:rFonts w:ascii="Arial" w:hAnsi="Arial" w:cs="Arial"/>
          <w:b/>
          <w:color w:val="000000"/>
          <w:sz w:val="24"/>
          <w:szCs w:val="24"/>
        </w:rPr>
      </w:pPr>
      <w:r w:rsidRPr="000F2F9F">
        <w:rPr>
          <w:rFonts w:ascii="Arial" w:hAnsi="Arial" w:cs="Arial"/>
          <w:b/>
          <w:color w:val="000000"/>
          <w:sz w:val="24"/>
          <w:szCs w:val="24"/>
        </w:rPr>
        <w:lastRenderedPageBreak/>
        <w:t>FOOD AND AGRICULTURE TECHNICAL COMMITTEE (TC02)</w:t>
      </w:r>
    </w:p>
    <w:tbl>
      <w:tblPr>
        <w:tblStyle w:val="PlainTable4"/>
        <w:tblpPr w:leftFromText="180" w:rightFromText="180" w:vertAnchor="text" w:horzAnchor="margin" w:tblpY="84"/>
        <w:tblW w:w="9630" w:type="dxa"/>
        <w:tblLook w:val="04A0" w:firstRow="1" w:lastRow="0" w:firstColumn="1" w:lastColumn="0" w:noHBand="0" w:noVBand="1"/>
      </w:tblPr>
      <w:tblGrid>
        <w:gridCol w:w="5317"/>
        <w:gridCol w:w="4313"/>
      </w:tblGrid>
      <w:tr w:rsidR="000E320E" w:rsidRPr="000F2F9F" w14:paraId="5D45F62B" w14:textId="77777777" w:rsidTr="00AB7A0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4465195B" w14:textId="77777777" w:rsidR="000E320E" w:rsidRPr="000F2F9F" w:rsidRDefault="000E320E" w:rsidP="00505B44">
            <w:pPr>
              <w:rPr>
                <w:rFonts w:ascii="Arial" w:hAnsi="Arial" w:cs="Arial"/>
                <w:szCs w:val="20"/>
              </w:rPr>
            </w:pPr>
            <w:r w:rsidRPr="000F2F9F">
              <w:rPr>
                <w:rFonts w:ascii="Arial" w:hAnsi="Arial" w:cs="Arial"/>
                <w:i/>
                <w:szCs w:val="20"/>
              </w:rPr>
              <w:t>Organization</w:t>
            </w:r>
          </w:p>
        </w:tc>
        <w:tc>
          <w:tcPr>
            <w:tcW w:w="4313" w:type="dxa"/>
            <w:shd w:val="clear" w:color="auto" w:fill="auto"/>
          </w:tcPr>
          <w:p w14:paraId="758A7F63" w14:textId="77777777" w:rsidR="000E320E" w:rsidRPr="000F2F9F" w:rsidRDefault="000E320E" w:rsidP="00505B44">
            <w:pPr>
              <w:jc w:val="center"/>
              <w:cnfStyle w:val="100000000000" w:firstRow="1" w:lastRow="0" w:firstColumn="0" w:lastColumn="0" w:oddVBand="0" w:evenVBand="0" w:oddHBand="0" w:evenHBand="0" w:firstRowFirstColumn="0" w:firstRowLastColumn="0" w:lastRowFirstColumn="0" w:lastRowLastColumn="0"/>
              <w:rPr>
                <w:rFonts w:ascii="Arial" w:hAnsi="Arial" w:cs="Arial"/>
                <w:i/>
                <w:szCs w:val="20"/>
              </w:rPr>
            </w:pPr>
            <w:r w:rsidRPr="000F2F9F">
              <w:rPr>
                <w:rFonts w:ascii="Arial" w:hAnsi="Arial" w:cs="Arial"/>
                <w:i/>
                <w:szCs w:val="20"/>
              </w:rPr>
              <w:t>Representative(s)</w:t>
            </w:r>
          </w:p>
        </w:tc>
      </w:tr>
      <w:tr w:rsidR="000E320E" w:rsidRPr="000F2F9F" w14:paraId="1FFF9339" w14:textId="77777777" w:rsidTr="00AB7A0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A299A0D" w14:textId="57A3E279" w:rsidR="000E320E" w:rsidRPr="000F2F9F" w:rsidRDefault="000E320E" w:rsidP="00505B44">
            <w:pPr>
              <w:rPr>
                <w:rFonts w:ascii="Arial" w:hAnsi="Arial" w:cs="Arial"/>
                <w:sz w:val="20"/>
                <w:szCs w:val="20"/>
              </w:rPr>
            </w:pPr>
            <w:r w:rsidRPr="000F2F9F">
              <w:rPr>
                <w:rFonts w:ascii="Arial" w:hAnsi="Arial" w:cs="Arial"/>
                <w:b w:val="0"/>
                <w:bCs w:val="0"/>
                <w:sz w:val="20"/>
                <w:szCs w:val="20"/>
              </w:rPr>
              <w:t xml:space="preserve">National Dairy Development Centre, </w:t>
            </w:r>
            <w:r w:rsidR="002745F0" w:rsidRPr="000F2F9F">
              <w:rPr>
                <w:rFonts w:ascii="Arial" w:hAnsi="Arial" w:cs="Arial"/>
                <w:b w:val="0"/>
                <w:bCs w:val="0"/>
                <w:sz w:val="20"/>
                <w:szCs w:val="20"/>
              </w:rPr>
              <w:t>MoAL,</w:t>
            </w:r>
            <w:r w:rsidR="00D54DF3" w:rsidRPr="000F2F9F">
              <w:rPr>
                <w:rFonts w:ascii="Arial" w:hAnsi="Arial" w:cs="Arial"/>
                <w:b w:val="0"/>
                <w:bCs w:val="0"/>
                <w:sz w:val="20"/>
                <w:szCs w:val="29"/>
                <w:cs/>
                <w:lang w:bidi="dz-BT"/>
              </w:rPr>
              <w:t xml:space="preserve"> </w:t>
            </w:r>
            <w:r w:rsidRPr="000F2F9F">
              <w:rPr>
                <w:rFonts w:ascii="Arial" w:hAnsi="Arial" w:cs="Arial"/>
                <w:b w:val="0"/>
                <w:bCs w:val="0"/>
                <w:sz w:val="20"/>
                <w:szCs w:val="20"/>
              </w:rPr>
              <w:t>Thimphu</w:t>
            </w:r>
          </w:p>
          <w:p w14:paraId="6001BD8A" w14:textId="36619F50" w:rsidR="000E320E" w:rsidRPr="000F2F9F" w:rsidRDefault="000E320E" w:rsidP="00505B44">
            <w:pPr>
              <w:rPr>
                <w:rFonts w:ascii="Arial" w:hAnsi="Arial" w:cs="Arial"/>
                <w:b w:val="0"/>
                <w:bCs w:val="0"/>
                <w:sz w:val="20"/>
                <w:szCs w:val="20"/>
              </w:rPr>
            </w:pPr>
          </w:p>
        </w:tc>
        <w:tc>
          <w:tcPr>
            <w:tcW w:w="4313" w:type="dxa"/>
            <w:shd w:val="clear" w:color="auto" w:fill="auto"/>
          </w:tcPr>
          <w:p w14:paraId="3DD142E1" w14:textId="77777777" w:rsidR="000E320E" w:rsidRPr="000F2F9F" w:rsidRDefault="000E320E" w:rsidP="00505B44">
            <w:pPr>
              <w:ind w:left="606"/>
              <w:cnfStyle w:val="000000100000" w:firstRow="0" w:lastRow="0" w:firstColumn="0" w:lastColumn="0" w:oddVBand="0" w:evenVBand="0" w:oddHBand="1" w:evenHBand="0" w:firstRowFirstColumn="0" w:firstRowLastColumn="0" w:lastRowFirstColumn="0" w:lastRowLastColumn="0"/>
              <w:rPr>
                <w:rFonts w:ascii="Arial" w:hAnsi="Arial" w:cs="Arial"/>
                <w:b/>
                <w:bCs/>
                <w:i/>
                <w:sz w:val="20"/>
                <w:szCs w:val="20"/>
              </w:rPr>
            </w:pPr>
            <w:r w:rsidRPr="000F2F9F">
              <w:rPr>
                <w:rFonts w:ascii="Arial" w:hAnsi="Arial" w:cs="Arial"/>
                <w:sz w:val="20"/>
                <w:szCs w:val="20"/>
              </w:rPr>
              <w:t>Mr. Phuntsho T Norbu (Chairperson)</w:t>
            </w:r>
          </w:p>
        </w:tc>
      </w:tr>
      <w:tr w:rsidR="000E320E" w:rsidRPr="000F2F9F" w14:paraId="669A8A2C" w14:textId="77777777" w:rsidTr="00AB7A04">
        <w:trPr>
          <w:trHeight w:val="199"/>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1F4CCE5B" w14:textId="77777777" w:rsidR="00850670" w:rsidRPr="000F2F9F" w:rsidRDefault="00850670" w:rsidP="00850670">
            <w:pPr>
              <w:rPr>
                <w:rFonts w:ascii="Arial" w:hAnsi="Arial" w:cs="Arial"/>
                <w:sz w:val="20"/>
                <w:szCs w:val="20"/>
              </w:rPr>
            </w:pPr>
            <w:r w:rsidRPr="000F2F9F">
              <w:rPr>
                <w:rFonts w:ascii="Arial" w:hAnsi="Arial" w:cs="Arial"/>
                <w:b w:val="0"/>
                <w:bCs w:val="0"/>
                <w:sz w:val="20"/>
                <w:szCs w:val="20"/>
              </w:rPr>
              <w:t xml:space="preserve">Bhutan </w:t>
            </w:r>
            <w:proofErr w:type="spellStart"/>
            <w:r w:rsidRPr="000F2F9F">
              <w:rPr>
                <w:rFonts w:ascii="Arial" w:hAnsi="Arial" w:cs="Arial"/>
                <w:b w:val="0"/>
                <w:bCs w:val="0"/>
                <w:sz w:val="20"/>
                <w:szCs w:val="20"/>
              </w:rPr>
              <w:t>Agro</w:t>
            </w:r>
            <w:proofErr w:type="spellEnd"/>
            <w:r w:rsidRPr="000F2F9F">
              <w:rPr>
                <w:rFonts w:ascii="Arial" w:hAnsi="Arial" w:cs="Arial"/>
                <w:b w:val="0"/>
                <w:bCs w:val="0"/>
                <w:sz w:val="20"/>
                <w:szCs w:val="20"/>
              </w:rPr>
              <w:t xml:space="preserve"> Industries Limited, Thimphu</w:t>
            </w:r>
          </w:p>
          <w:p w14:paraId="2ABFB13F" w14:textId="0907C456" w:rsidR="000E320E" w:rsidRPr="000F2F9F" w:rsidRDefault="000E320E" w:rsidP="00850670">
            <w:pPr>
              <w:rPr>
                <w:rFonts w:ascii="Arial" w:hAnsi="Arial" w:cs="Arial"/>
                <w:b w:val="0"/>
                <w:bCs w:val="0"/>
                <w:sz w:val="20"/>
                <w:szCs w:val="20"/>
              </w:rPr>
            </w:pPr>
          </w:p>
        </w:tc>
        <w:tc>
          <w:tcPr>
            <w:tcW w:w="4313" w:type="dxa"/>
            <w:shd w:val="clear" w:color="auto" w:fill="auto"/>
          </w:tcPr>
          <w:p w14:paraId="16FF98ED" w14:textId="1575962F" w:rsidR="000E320E" w:rsidRPr="000F2F9F" w:rsidRDefault="00850670"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Ms. Tashi Dema </w:t>
            </w:r>
          </w:p>
        </w:tc>
      </w:tr>
      <w:tr w:rsidR="000E320E" w:rsidRPr="000F2F9F" w14:paraId="6B587973" w14:textId="77777777" w:rsidTr="00AB7A0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70827DC" w14:textId="77777777" w:rsidR="00850670" w:rsidRPr="000F2F9F" w:rsidRDefault="00850670" w:rsidP="00850670">
            <w:pPr>
              <w:rPr>
                <w:rFonts w:ascii="Arial" w:hAnsi="Arial" w:cs="Arial"/>
                <w:sz w:val="20"/>
                <w:szCs w:val="20"/>
              </w:rPr>
            </w:pPr>
            <w:r w:rsidRPr="000F2F9F">
              <w:rPr>
                <w:rFonts w:ascii="Arial" w:hAnsi="Arial" w:cs="Arial"/>
                <w:b w:val="0"/>
                <w:bCs w:val="0"/>
                <w:sz w:val="20"/>
                <w:szCs w:val="20"/>
              </w:rPr>
              <w:t>Bhutan Exporters Association, Phuentsholing</w:t>
            </w:r>
          </w:p>
          <w:p w14:paraId="51B39E2A" w14:textId="4D375584" w:rsidR="000E320E" w:rsidRPr="000F2F9F" w:rsidRDefault="000E320E" w:rsidP="00505B44">
            <w:pPr>
              <w:rPr>
                <w:rFonts w:ascii="Arial" w:hAnsi="Arial" w:cs="Arial"/>
                <w:b w:val="0"/>
                <w:bCs w:val="0"/>
                <w:sz w:val="20"/>
                <w:szCs w:val="20"/>
              </w:rPr>
            </w:pPr>
          </w:p>
        </w:tc>
        <w:tc>
          <w:tcPr>
            <w:tcW w:w="4313" w:type="dxa"/>
            <w:shd w:val="clear" w:color="auto" w:fill="auto"/>
          </w:tcPr>
          <w:p w14:paraId="72C78579" w14:textId="6CC4C896" w:rsidR="000E320E" w:rsidRPr="000F2F9F" w:rsidRDefault="000E320E" w:rsidP="00505B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           </w:t>
            </w:r>
            <w:r w:rsidR="00850670" w:rsidRPr="000F2F9F">
              <w:rPr>
                <w:rFonts w:ascii="Arial" w:hAnsi="Arial" w:cs="Arial"/>
                <w:sz w:val="20"/>
                <w:szCs w:val="20"/>
              </w:rPr>
              <w:t xml:space="preserve">Mr. </w:t>
            </w:r>
            <w:r w:rsidR="00F21C10" w:rsidRPr="000F2F9F">
              <w:rPr>
                <w:rFonts w:ascii="Arial" w:hAnsi="Arial" w:cs="Arial"/>
                <w:sz w:val="20"/>
                <w:szCs w:val="20"/>
              </w:rPr>
              <w:t>Tshering Yeshi</w:t>
            </w:r>
          </w:p>
        </w:tc>
      </w:tr>
      <w:tr w:rsidR="000E320E" w:rsidRPr="000F2F9F" w14:paraId="372ABE80" w14:textId="77777777" w:rsidTr="00AB7A04">
        <w:trPr>
          <w:trHeight w:val="226"/>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7B316BF" w14:textId="77777777" w:rsidR="00850670" w:rsidRPr="000F2F9F" w:rsidRDefault="00850670" w:rsidP="00850670">
            <w:pPr>
              <w:rPr>
                <w:rFonts w:ascii="Arial" w:hAnsi="Arial" w:cs="Arial"/>
                <w:sz w:val="20"/>
                <w:szCs w:val="20"/>
              </w:rPr>
            </w:pPr>
            <w:r w:rsidRPr="000F2F9F">
              <w:rPr>
                <w:rFonts w:ascii="Arial" w:hAnsi="Arial" w:cs="Arial"/>
                <w:b w:val="0"/>
                <w:bCs w:val="0"/>
                <w:sz w:val="20"/>
                <w:szCs w:val="20"/>
              </w:rPr>
              <w:t xml:space="preserve">Bhutan Food and Drug Authority, MoH, Thimphu </w:t>
            </w:r>
          </w:p>
          <w:p w14:paraId="49D93742" w14:textId="1E777034" w:rsidR="000E320E" w:rsidRPr="000F2F9F" w:rsidRDefault="000E320E" w:rsidP="00505B44">
            <w:pPr>
              <w:rPr>
                <w:rFonts w:ascii="Arial" w:hAnsi="Arial" w:cs="Arial"/>
                <w:b w:val="0"/>
                <w:bCs w:val="0"/>
                <w:sz w:val="20"/>
                <w:szCs w:val="20"/>
              </w:rPr>
            </w:pPr>
          </w:p>
        </w:tc>
        <w:tc>
          <w:tcPr>
            <w:tcW w:w="4313" w:type="dxa"/>
            <w:shd w:val="clear" w:color="auto" w:fill="auto"/>
          </w:tcPr>
          <w:p w14:paraId="2D29C9AD" w14:textId="5DF74C18" w:rsidR="000E320E" w:rsidRPr="000F2F9F" w:rsidRDefault="00850670"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Ms. </w:t>
            </w:r>
            <w:r w:rsidR="00245B7F" w:rsidRPr="000F2F9F">
              <w:rPr>
                <w:rFonts w:ascii="Arial" w:hAnsi="Arial" w:cs="Arial"/>
                <w:sz w:val="20"/>
                <w:szCs w:val="20"/>
              </w:rPr>
              <w:t xml:space="preserve">Thinley </w:t>
            </w:r>
            <w:proofErr w:type="spellStart"/>
            <w:r w:rsidR="00245B7F" w:rsidRPr="000F2F9F">
              <w:rPr>
                <w:rFonts w:ascii="Arial" w:hAnsi="Arial" w:cs="Arial"/>
                <w:sz w:val="20"/>
                <w:szCs w:val="20"/>
              </w:rPr>
              <w:t>Penjor</w:t>
            </w:r>
            <w:proofErr w:type="spellEnd"/>
          </w:p>
        </w:tc>
      </w:tr>
      <w:tr w:rsidR="000E320E" w:rsidRPr="000F2F9F" w14:paraId="36BD926D" w14:textId="77777777" w:rsidTr="00AB7A0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25586199"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Bhutan Livestock Development Corporation Limited,</w:t>
            </w:r>
          </w:p>
          <w:p w14:paraId="2CF16F25"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 xml:space="preserve">Thimphu </w:t>
            </w:r>
          </w:p>
          <w:p w14:paraId="7DDB075E" w14:textId="3399C398" w:rsidR="000E320E" w:rsidRPr="000F2F9F" w:rsidRDefault="000E320E" w:rsidP="00505B44">
            <w:pPr>
              <w:rPr>
                <w:rFonts w:ascii="Arial" w:hAnsi="Arial" w:cs="Arial"/>
                <w:b w:val="0"/>
                <w:bCs w:val="0"/>
                <w:sz w:val="20"/>
                <w:szCs w:val="20"/>
              </w:rPr>
            </w:pPr>
          </w:p>
        </w:tc>
        <w:tc>
          <w:tcPr>
            <w:tcW w:w="4313" w:type="dxa"/>
            <w:shd w:val="clear" w:color="auto" w:fill="auto"/>
          </w:tcPr>
          <w:p w14:paraId="56B69D4E" w14:textId="122C488C" w:rsidR="000E320E" w:rsidRPr="000F2F9F" w:rsidRDefault="000E320E" w:rsidP="00505B44">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w:t>
            </w:r>
            <w:r w:rsidR="00850670" w:rsidRPr="000F2F9F">
              <w:rPr>
                <w:rFonts w:ascii="Arial" w:hAnsi="Arial" w:cs="Arial"/>
                <w:sz w:val="20"/>
                <w:szCs w:val="20"/>
              </w:rPr>
              <w:t>Birendra Dhakal</w:t>
            </w:r>
            <w:r w:rsidRPr="000F2F9F">
              <w:rPr>
                <w:rFonts w:ascii="Arial" w:hAnsi="Arial" w:cs="Arial"/>
                <w:sz w:val="20"/>
                <w:szCs w:val="20"/>
              </w:rPr>
              <w:t xml:space="preserve"> </w:t>
            </w:r>
          </w:p>
        </w:tc>
      </w:tr>
      <w:tr w:rsidR="000E320E" w:rsidRPr="000F2F9F" w14:paraId="0F7C7619" w14:textId="77777777" w:rsidTr="00AB7A04">
        <w:trPr>
          <w:trHeight w:val="22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5613F09"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Department of Agriculture, MoAL, Thimphu</w:t>
            </w:r>
          </w:p>
          <w:p w14:paraId="092827C0" w14:textId="7C9403C3" w:rsidR="000E320E" w:rsidRPr="000F2F9F" w:rsidRDefault="000E320E" w:rsidP="00505B44">
            <w:pPr>
              <w:rPr>
                <w:rFonts w:ascii="Arial" w:hAnsi="Arial" w:cs="Arial"/>
                <w:b w:val="0"/>
                <w:bCs w:val="0"/>
                <w:sz w:val="20"/>
                <w:szCs w:val="20"/>
              </w:rPr>
            </w:pPr>
            <w:r w:rsidRPr="000F2F9F">
              <w:rPr>
                <w:rFonts w:ascii="Arial" w:hAnsi="Arial" w:cs="Arial"/>
                <w:b w:val="0"/>
                <w:bCs w:val="0"/>
                <w:sz w:val="20"/>
                <w:szCs w:val="20"/>
              </w:rPr>
              <w:tab/>
            </w:r>
          </w:p>
        </w:tc>
        <w:tc>
          <w:tcPr>
            <w:tcW w:w="4313" w:type="dxa"/>
            <w:shd w:val="clear" w:color="auto" w:fill="auto"/>
          </w:tcPr>
          <w:p w14:paraId="6489A499" w14:textId="705CA705" w:rsidR="000E320E" w:rsidRPr="000F2F9F" w:rsidRDefault="000E320E"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w:t>
            </w:r>
            <w:r w:rsidR="00245B7F" w:rsidRPr="000F2F9F">
              <w:rPr>
                <w:rFonts w:ascii="Arial" w:hAnsi="Arial" w:cs="Arial"/>
                <w:sz w:val="20"/>
                <w:szCs w:val="20"/>
              </w:rPr>
              <w:t xml:space="preserve"> Bal </w:t>
            </w:r>
            <w:proofErr w:type="spellStart"/>
            <w:r w:rsidR="00245B7F" w:rsidRPr="000F2F9F">
              <w:rPr>
                <w:rFonts w:ascii="Arial" w:hAnsi="Arial" w:cs="Arial"/>
                <w:sz w:val="20"/>
                <w:szCs w:val="20"/>
              </w:rPr>
              <w:t>B</w:t>
            </w:r>
            <w:r w:rsidR="008A65F7">
              <w:rPr>
                <w:rFonts w:ascii="Arial" w:hAnsi="Arial" w:cs="Arial"/>
                <w:sz w:val="20"/>
                <w:szCs w:val="20"/>
              </w:rPr>
              <w:t>d</w:t>
            </w:r>
            <w:r w:rsidR="00245B7F" w:rsidRPr="000F2F9F">
              <w:rPr>
                <w:rFonts w:ascii="Arial" w:hAnsi="Arial" w:cs="Arial"/>
                <w:sz w:val="20"/>
                <w:szCs w:val="20"/>
              </w:rPr>
              <w:t>r</w:t>
            </w:r>
            <w:proofErr w:type="spellEnd"/>
            <w:r w:rsidR="00245B7F" w:rsidRPr="000F2F9F">
              <w:rPr>
                <w:rFonts w:ascii="Arial" w:hAnsi="Arial" w:cs="Arial"/>
                <w:sz w:val="20"/>
                <w:szCs w:val="20"/>
              </w:rPr>
              <w:t xml:space="preserve"> Rai</w:t>
            </w:r>
          </w:p>
        </w:tc>
      </w:tr>
      <w:tr w:rsidR="000E320E" w:rsidRPr="000F2F9F" w14:paraId="4B2AECE5" w14:textId="77777777" w:rsidTr="00AB7A0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FD44B6A"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Department of Agriculture, MoAL, Thimphu</w:t>
            </w:r>
          </w:p>
          <w:p w14:paraId="34CB61DE" w14:textId="0EBC1091" w:rsidR="000E320E" w:rsidRPr="000F2F9F" w:rsidRDefault="000E320E" w:rsidP="00505B44">
            <w:pPr>
              <w:rPr>
                <w:rFonts w:ascii="Arial" w:hAnsi="Arial" w:cs="Arial"/>
                <w:b w:val="0"/>
                <w:bCs w:val="0"/>
                <w:sz w:val="20"/>
                <w:szCs w:val="20"/>
              </w:rPr>
            </w:pPr>
            <w:r w:rsidRPr="000F2F9F">
              <w:rPr>
                <w:rFonts w:ascii="Arial" w:hAnsi="Arial" w:cs="Arial"/>
                <w:b w:val="0"/>
                <w:bCs w:val="0"/>
                <w:sz w:val="20"/>
                <w:szCs w:val="20"/>
              </w:rPr>
              <w:tab/>
            </w:r>
          </w:p>
        </w:tc>
        <w:tc>
          <w:tcPr>
            <w:tcW w:w="4313" w:type="dxa"/>
            <w:shd w:val="clear" w:color="auto" w:fill="auto"/>
          </w:tcPr>
          <w:p w14:paraId="797651BE" w14:textId="50BE6954" w:rsidR="000E320E" w:rsidRPr="000F2F9F" w:rsidRDefault="000E320E" w:rsidP="00505B44">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w:t>
            </w:r>
            <w:r w:rsidR="00245B7F" w:rsidRPr="000F2F9F">
              <w:rPr>
                <w:rFonts w:ascii="Arial" w:hAnsi="Arial" w:cs="Arial"/>
                <w:sz w:val="20"/>
                <w:szCs w:val="20"/>
              </w:rPr>
              <w:t xml:space="preserve">Choney Zangmo </w:t>
            </w:r>
            <w:r w:rsidRPr="000F2F9F">
              <w:rPr>
                <w:rFonts w:ascii="Arial" w:hAnsi="Arial" w:cs="Arial"/>
                <w:sz w:val="20"/>
                <w:szCs w:val="20"/>
              </w:rPr>
              <w:t>(Alternate)</w:t>
            </w:r>
          </w:p>
        </w:tc>
      </w:tr>
      <w:tr w:rsidR="000E320E" w:rsidRPr="000F2F9F" w14:paraId="7136ECC7" w14:textId="77777777" w:rsidTr="00AB7A04">
        <w:trPr>
          <w:trHeight w:val="25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26245B25"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Department of Agricultural Marketing and Cooperatives, MoAL, Thimphu</w:t>
            </w:r>
          </w:p>
          <w:p w14:paraId="48CEE53B" w14:textId="6E5DF8F2" w:rsidR="000E320E" w:rsidRPr="000F2F9F" w:rsidRDefault="000E320E" w:rsidP="00505B44">
            <w:pPr>
              <w:rPr>
                <w:rFonts w:ascii="Arial" w:hAnsi="Arial" w:cs="Arial"/>
                <w:b w:val="0"/>
                <w:bCs w:val="0"/>
                <w:sz w:val="20"/>
                <w:szCs w:val="20"/>
              </w:rPr>
            </w:pPr>
          </w:p>
        </w:tc>
        <w:tc>
          <w:tcPr>
            <w:tcW w:w="4313" w:type="dxa"/>
            <w:shd w:val="clear" w:color="auto" w:fill="auto"/>
          </w:tcPr>
          <w:p w14:paraId="443CF2AF" w14:textId="6F310399" w:rsidR="000E320E" w:rsidRPr="000F2F9F" w:rsidRDefault="000E320E"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w:t>
            </w:r>
            <w:r w:rsidR="00245B7F" w:rsidRPr="000F2F9F">
              <w:rPr>
                <w:rFonts w:ascii="Arial" w:hAnsi="Arial" w:cs="Arial"/>
                <w:sz w:val="20"/>
                <w:szCs w:val="20"/>
              </w:rPr>
              <w:t>Dorji Rinchen</w:t>
            </w:r>
          </w:p>
        </w:tc>
      </w:tr>
      <w:tr w:rsidR="000E320E" w:rsidRPr="000F2F9F" w14:paraId="7C6B71A7" w14:textId="77777777" w:rsidTr="00AB7A0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7376597"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Department of Agricultural Marketing and Cooperatives, MoAL, Thimphu</w:t>
            </w:r>
          </w:p>
          <w:p w14:paraId="632679E3" w14:textId="5BC95E66" w:rsidR="000E320E" w:rsidRPr="000F2F9F" w:rsidRDefault="000E320E" w:rsidP="00505B44">
            <w:pPr>
              <w:rPr>
                <w:rFonts w:ascii="Arial" w:hAnsi="Arial" w:cs="Arial"/>
                <w:b w:val="0"/>
                <w:bCs w:val="0"/>
                <w:sz w:val="20"/>
                <w:szCs w:val="20"/>
              </w:rPr>
            </w:pPr>
          </w:p>
        </w:tc>
        <w:tc>
          <w:tcPr>
            <w:tcW w:w="4313" w:type="dxa"/>
            <w:shd w:val="clear" w:color="auto" w:fill="auto"/>
          </w:tcPr>
          <w:p w14:paraId="561EF35F" w14:textId="77777777" w:rsidR="000E320E" w:rsidRPr="000F2F9F" w:rsidRDefault="000E320E" w:rsidP="00505B44">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Jamyang </w:t>
            </w:r>
            <w:proofErr w:type="spellStart"/>
            <w:r w:rsidRPr="000F2F9F">
              <w:rPr>
                <w:rFonts w:ascii="Arial" w:hAnsi="Arial" w:cs="Arial"/>
                <w:sz w:val="20"/>
                <w:szCs w:val="20"/>
              </w:rPr>
              <w:t>Lophyal</w:t>
            </w:r>
            <w:proofErr w:type="spellEnd"/>
            <w:r w:rsidRPr="000F2F9F">
              <w:rPr>
                <w:rFonts w:ascii="Arial" w:hAnsi="Arial" w:cs="Arial"/>
                <w:sz w:val="20"/>
                <w:szCs w:val="20"/>
              </w:rPr>
              <w:t xml:space="preserve"> (Alternate)</w:t>
            </w:r>
          </w:p>
        </w:tc>
      </w:tr>
      <w:tr w:rsidR="000E320E" w:rsidRPr="000F2F9F" w14:paraId="4C2E252E" w14:textId="77777777" w:rsidTr="00AB7A04">
        <w:trPr>
          <w:trHeight w:val="174"/>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784145CC" w14:textId="77777777" w:rsidR="000E320E" w:rsidRPr="000F2F9F" w:rsidRDefault="000E320E" w:rsidP="00505B44">
            <w:pPr>
              <w:rPr>
                <w:rFonts w:ascii="Arial" w:hAnsi="Arial" w:cs="Arial"/>
                <w:sz w:val="20"/>
                <w:szCs w:val="20"/>
              </w:rPr>
            </w:pPr>
            <w:r w:rsidRPr="000F2F9F">
              <w:rPr>
                <w:rFonts w:ascii="Arial" w:hAnsi="Arial" w:cs="Arial"/>
                <w:b w:val="0"/>
                <w:bCs w:val="0"/>
                <w:sz w:val="20"/>
                <w:szCs w:val="20"/>
              </w:rPr>
              <w:t>Department of Industry, MoICE, Thimphu</w:t>
            </w:r>
          </w:p>
          <w:p w14:paraId="40F41452" w14:textId="7B1F8DBB" w:rsidR="000E320E" w:rsidRPr="000F2F9F" w:rsidRDefault="000E320E" w:rsidP="00505B44">
            <w:pPr>
              <w:rPr>
                <w:rFonts w:ascii="Arial" w:hAnsi="Arial" w:cs="Arial"/>
                <w:b w:val="0"/>
                <w:bCs w:val="0"/>
                <w:sz w:val="20"/>
                <w:szCs w:val="20"/>
              </w:rPr>
            </w:pPr>
          </w:p>
        </w:tc>
        <w:tc>
          <w:tcPr>
            <w:tcW w:w="4313" w:type="dxa"/>
            <w:shd w:val="clear" w:color="auto" w:fill="auto"/>
          </w:tcPr>
          <w:p w14:paraId="6EBC62FB" w14:textId="77777777" w:rsidR="000E320E" w:rsidRPr="000F2F9F" w:rsidRDefault="000E320E"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Tashi Dorji </w:t>
            </w:r>
          </w:p>
        </w:tc>
      </w:tr>
      <w:tr w:rsidR="00245B7F" w:rsidRPr="000F2F9F" w14:paraId="3E72F05D" w14:textId="77777777" w:rsidTr="00AB7A0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4E7B613E" w14:textId="77777777" w:rsidR="00245B7F" w:rsidRPr="000F2F9F" w:rsidRDefault="00245B7F" w:rsidP="00245B7F">
            <w:pPr>
              <w:rPr>
                <w:rFonts w:ascii="Arial" w:hAnsi="Arial" w:cs="Arial"/>
                <w:sz w:val="20"/>
                <w:szCs w:val="20"/>
              </w:rPr>
            </w:pPr>
            <w:r w:rsidRPr="000F2F9F">
              <w:rPr>
                <w:rFonts w:ascii="Arial" w:hAnsi="Arial" w:cs="Arial"/>
                <w:b w:val="0"/>
                <w:bCs w:val="0"/>
                <w:sz w:val="20"/>
                <w:szCs w:val="20"/>
              </w:rPr>
              <w:t>National Post Harvest Centre, DAMC, MoAL, Paro</w:t>
            </w:r>
          </w:p>
          <w:p w14:paraId="4DF495BC" w14:textId="77777777" w:rsidR="00245B7F" w:rsidRPr="000F2F9F" w:rsidRDefault="00245B7F" w:rsidP="00245B7F">
            <w:pPr>
              <w:rPr>
                <w:rFonts w:ascii="Arial" w:hAnsi="Arial" w:cs="Arial"/>
                <w:b w:val="0"/>
                <w:bCs w:val="0"/>
                <w:sz w:val="20"/>
                <w:szCs w:val="20"/>
              </w:rPr>
            </w:pPr>
          </w:p>
          <w:p w14:paraId="03C465EC" w14:textId="73CC425C" w:rsidR="00245B7F" w:rsidRPr="000F2F9F" w:rsidRDefault="00245B7F" w:rsidP="00245B7F">
            <w:pPr>
              <w:rPr>
                <w:rFonts w:ascii="Arial" w:hAnsi="Arial" w:cs="Arial"/>
                <w:sz w:val="20"/>
                <w:szCs w:val="20"/>
              </w:rPr>
            </w:pPr>
            <w:r w:rsidRPr="000F2F9F">
              <w:rPr>
                <w:rFonts w:ascii="Arial" w:hAnsi="Arial" w:cs="Arial"/>
                <w:sz w:val="20"/>
                <w:szCs w:val="20"/>
              </w:rPr>
              <w:t>National Post Harvest Centre, DAMC, MoAL, Paro</w:t>
            </w:r>
          </w:p>
          <w:p w14:paraId="29712137" w14:textId="6115E238" w:rsidR="00245B7F" w:rsidRPr="000F2F9F" w:rsidRDefault="00245B7F" w:rsidP="00245B7F">
            <w:pPr>
              <w:rPr>
                <w:rFonts w:ascii="Arial" w:hAnsi="Arial" w:cs="Arial"/>
                <w:b w:val="0"/>
                <w:bCs w:val="0"/>
                <w:sz w:val="20"/>
                <w:szCs w:val="20"/>
              </w:rPr>
            </w:pPr>
          </w:p>
        </w:tc>
        <w:tc>
          <w:tcPr>
            <w:tcW w:w="4313" w:type="dxa"/>
            <w:shd w:val="clear" w:color="auto" w:fill="auto"/>
          </w:tcPr>
          <w:p w14:paraId="751C5E1F" w14:textId="77777777" w:rsidR="00245B7F" w:rsidRPr="000F2F9F" w:rsidRDefault="00245B7F" w:rsidP="00245B7F">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Ms. Sonam Lhamo</w:t>
            </w:r>
          </w:p>
          <w:p w14:paraId="5FD8F072" w14:textId="77777777" w:rsidR="00245B7F" w:rsidRPr="000F2F9F" w:rsidRDefault="00245B7F" w:rsidP="00245B7F">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1400E3" w14:textId="529274BF" w:rsidR="00245B7F" w:rsidRPr="000F2F9F" w:rsidRDefault="00245B7F" w:rsidP="00245B7F">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Mr. Sujan Pradhan</w:t>
            </w:r>
          </w:p>
        </w:tc>
      </w:tr>
      <w:tr w:rsidR="00245B7F" w:rsidRPr="000F2F9F" w14:paraId="493A03FD" w14:textId="77777777" w:rsidTr="00AB7A04">
        <w:trPr>
          <w:trHeight w:val="200"/>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1129CAAE" w14:textId="748131E0" w:rsidR="00245B7F" w:rsidRPr="000F2F9F" w:rsidRDefault="00245B7F" w:rsidP="00245B7F">
            <w:pPr>
              <w:rPr>
                <w:rFonts w:ascii="Arial" w:hAnsi="Arial" w:cs="Arial"/>
                <w:sz w:val="20"/>
                <w:szCs w:val="20"/>
              </w:rPr>
            </w:pPr>
            <w:r w:rsidRPr="000F2F9F">
              <w:rPr>
                <w:rFonts w:ascii="Arial" w:hAnsi="Arial" w:cs="Arial"/>
                <w:b w:val="0"/>
                <w:bCs w:val="0"/>
                <w:sz w:val="20"/>
                <w:szCs w:val="20"/>
              </w:rPr>
              <w:t>Competition and Consumers Affairs Authority,</w:t>
            </w:r>
            <w:r w:rsidRPr="000F2F9F">
              <w:rPr>
                <w:rFonts w:ascii="Arial" w:hAnsi="Arial" w:cs="Arial"/>
                <w:sz w:val="20"/>
                <w:szCs w:val="20"/>
              </w:rPr>
              <w:t xml:space="preserve"> </w:t>
            </w:r>
            <w:r w:rsidRPr="000F2F9F">
              <w:rPr>
                <w:rFonts w:ascii="Arial" w:hAnsi="Arial" w:cs="Arial"/>
                <w:b w:val="0"/>
                <w:bCs w:val="0"/>
                <w:sz w:val="20"/>
                <w:szCs w:val="20"/>
              </w:rPr>
              <w:t>MoICE, Thimphu</w:t>
            </w:r>
          </w:p>
          <w:p w14:paraId="5A7BE8D7" w14:textId="1BEA9383" w:rsidR="00245B7F" w:rsidRPr="000F2F9F" w:rsidRDefault="00245B7F" w:rsidP="00245B7F">
            <w:pPr>
              <w:rPr>
                <w:rFonts w:ascii="Arial" w:hAnsi="Arial" w:cs="Arial"/>
                <w:b w:val="0"/>
                <w:bCs w:val="0"/>
                <w:sz w:val="20"/>
                <w:szCs w:val="20"/>
              </w:rPr>
            </w:pPr>
          </w:p>
        </w:tc>
        <w:tc>
          <w:tcPr>
            <w:tcW w:w="4313" w:type="dxa"/>
            <w:shd w:val="clear" w:color="auto" w:fill="auto"/>
          </w:tcPr>
          <w:p w14:paraId="5EA05DC4" w14:textId="77777777" w:rsidR="00245B7F" w:rsidRPr="000F2F9F" w:rsidRDefault="00245B7F" w:rsidP="00245B7F">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Mr. Jigme Dorji</w:t>
            </w:r>
          </w:p>
        </w:tc>
      </w:tr>
      <w:tr w:rsidR="00245B7F" w:rsidRPr="000F2F9F" w14:paraId="1EB90317" w14:textId="77777777" w:rsidTr="00AB7A0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44C36BE7" w14:textId="26D78ED6" w:rsidR="00245B7F" w:rsidRPr="000F2F9F" w:rsidRDefault="00245B7F" w:rsidP="00245B7F">
            <w:pPr>
              <w:rPr>
                <w:rFonts w:ascii="Arial" w:hAnsi="Arial" w:cs="Arial"/>
                <w:sz w:val="20"/>
                <w:szCs w:val="20"/>
              </w:rPr>
            </w:pPr>
            <w:r w:rsidRPr="000F2F9F">
              <w:rPr>
                <w:rFonts w:ascii="Arial" w:hAnsi="Arial" w:cs="Arial"/>
                <w:b w:val="0"/>
                <w:bCs w:val="0"/>
                <w:sz w:val="20"/>
                <w:szCs w:val="20"/>
              </w:rPr>
              <w:t>Competition and Consumers Affairs Authority</w:t>
            </w:r>
            <w:r w:rsidRPr="000F2F9F">
              <w:rPr>
                <w:rFonts w:ascii="Arial" w:hAnsi="Arial" w:cs="Arial"/>
                <w:sz w:val="20"/>
                <w:szCs w:val="20"/>
              </w:rPr>
              <w:t xml:space="preserve">, </w:t>
            </w:r>
            <w:r w:rsidRPr="000F2F9F">
              <w:rPr>
                <w:rFonts w:ascii="Arial" w:hAnsi="Arial" w:cs="Arial"/>
                <w:b w:val="0"/>
                <w:bCs w:val="0"/>
                <w:sz w:val="20"/>
                <w:szCs w:val="20"/>
              </w:rPr>
              <w:t>MoICE, Thimphu</w:t>
            </w:r>
          </w:p>
          <w:p w14:paraId="51B7EE4E" w14:textId="0B5130A2" w:rsidR="00245B7F" w:rsidRPr="000F2F9F" w:rsidRDefault="00245B7F" w:rsidP="00245B7F">
            <w:pPr>
              <w:rPr>
                <w:rFonts w:ascii="Arial" w:hAnsi="Arial" w:cs="Arial"/>
                <w:b w:val="0"/>
                <w:bCs w:val="0"/>
                <w:sz w:val="20"/>
                <w:szCs w:val="20"/>
              </w:rPr>
            </w:pPr>
          </w:p>
        </w:tc>
        <w:tc>
          <w:tcPr>
            <w:tcW w:w="4313" w:type="dxa"/>
            <w:shd w:val="clear" w:color="auto" w:fill="auto"/>
          </w:tcPr>
          <w:p w14:paraId="183E07AC" w14:textId="250BB4E1" w:rsidR="00245B7F" w:rsidRPr="000F2F9F" w:rsidRDefault="00245B7F" w:rsidP="00245B7F">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Ms. </w:t>
            </w:r>
            <w:proofErr w:type="spellStart"/>
            <w:r w:rsidRPr="000F2F9F">
              <w:rPr>
                <w:rFonts w:ascii="Arial" w:hAnsi="Arial" w:cs="Arial"/>
                <w:sz w:val="20"/>
                <w:szCs w:val="20"/>
              </w:rPr>
              <w:t>Tshewang</w:t>
            </w:r>
            <w:proofErr w:type="spellEnd"/>
            <w:r w:rsidRPr="000F2F9F">
              <w:rPr>
                <w:rFonts w:ascii="Arial" w:hAnsi="Arial" w:cs="Arial"/>
                <w:sz w:val="20"/>
                <w:szCs w:val="20"/>
              </w:rPr>
              <w:t xml:space="preserve"> Choden (Alternate)</w:t>
            </w:r>
          </w:p>
        </w:tc>
      </w:tr>
      <w:tr w:rsidR="00245B7F" w:rsidRPr="000F2F9F" w14:paraId="2A6B4D4F" w14:textId="77777777" w:rsidTr="00AB7A04">
        <w:trPr>
          <w:trHeight w:val="593"/>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3AB84646" w14:textId="77777777" w:rsidR="00245B7F" w:rsidRPr="000F2F9F" w:rsidRDefault="00245B7F" w:rsidP="00245B7F">
            <w:pPr>
              <w:rPr>
                <w:rFonts w:ascii="Arial" w:hAnsi="Arial" w:cs="Arial"/>
                <w:b w:val="0"/>
                <w:bCs w:val="0"/>
                <w:sz w:val="20"/>
                <w:szCs w:val="20"/>
              </w:rPr>
            </w:pPr>
            <w:r w:rsidRPr="000F2F9F">
              <w:rPr>
                <w:rFonts w:ascii="Arial" w:hAnsi="Arial" w:cs="Arial"/>
                <w:b w:val="0"/>
                <w:bCs w:val="0"/>
                <w:sz w:val="20"/>
                <w:szCs w:val="20"/>
              </w:rPr>
              <w:t>Bhutan Standards Bureau, Thimphu</w:t>
            </w:r>
          </w:p>
        </w:tc>
        <w:tc>
          <w:tcPr>
            <w:tcW w:w="4313" w:type="dxa"/>
            <w:shd w:val="clear" w:color="auto" w:fill="auto"/>
          </w:tcPr>
          <w:p w14:paraId="4A6CB8C1" w14:textId="77777777" w:rsidR="00245B7F" w:rsidRPr="000F2F9F" w:rsidRDefault="00245B7F" w:rsidP="00245B7F">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 xml:space="preserve">Mr. Karma Wangdi, </w:t>
            </w:r>
          </w:p>
          <w:p w14:paraId="3BA391EC" w14:textId="77777777" w:rsidR="00245B7F" w:rsidRPr="000F2F9F" w:rsidRDefault="00245B7F" w:rsidP="00245B7F">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0F2F9F">
              <w:rPr>
                <w:rFonts w:ascii="Arial" w:hAnsi="Arial" w:cs="Arial"/>
                <w:sz w:val="20"/>
                <w:szCs w:val="20"/>
              </w:rPr>
              <w:t>Offtg</w:t>
            </w:r>
            <w:proofErr w:type="spellEnd"/>
            <w:r w:rsidRPr="000F2F9F">
              <w:rPr>
                <w:rFonts w:ascii="Arial" w:hAnsi="Arial" w:cs="Arial"/>
                <w:sz w:val="20"/>
                <w:szCs w:val="20"/>
              </w:rPr>
              <w:t xml:space="preserve">. Director General </w:t>
            </w:r>
          </w:p>
          <w:p w14:paraId="47F8AF56" w14:textId="01191E14" w:rsidR="00245B7F" w:rsidRPr="000F2F9F" w:rsidRDefault="00245B7F" w:rsidP="00245B7F">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2F9F">
              <w:rPr>
                <w:rFonts w:ascii="Arial" w:hAnsi="Arial" w:cs="Arial"/>
                <w:sz w:val="20"/>
                <w:szCs w:val="20"/>
              </w:rPr>
              <w:t>(Ex-officio member)</w:t>
            </w:r>
          </w:p>
        </w:tc>
      </w:tr>
    </w:tbl>
    <w:p w14:paraId="7181AC15" w14:textId="77777777" w:rsidR="000E320E" w:rsidRPr="000F2F9F" w:rsidRDefault="000E320E" w:rsidP="000E320E">
      <w:pPr>
        <w:pStyle w:val="Normal1"/>
        <w:rPr>
          <w:b/>
          <w:i/>
        </w:rPr>
      </w:pPr>
    </w:p>
    <w:p w14:paraId="16B3A069" w14:textId="77777777" w:rsidR="000E320E" w:rsidRPr="000F2F9F" w:rsidRDefault="000E320E" w:rsidP="000E320E">
      <w:pPr>
        <w:pStyle w:val="Normal1"/>
        <w:spacing w:after="0"/>
        <w:jc w:val="center"/>
        <w:rPr>
          <w:b/>
        </w:rPr>
      </w:pPr>
      <w:r w:rsidRPr="000F2F9F">
        <w:rPr>
          <w:b/>
        </w:rPr>
        <w:t>Member Secretary</w:t>
      </w:r>
    </w:p>
    <w:p w14:paraId="041D9C83" w14:textId="7FB70488" w:rsidR="000E320E" w:rsidRPr="000F2F9F" w:rsidRDefault="008963E8" w:rsidP="000E320E">
      <w:pPr>
        <w:pStyle w:val="Normal1"/>
        <w:spacing w:after="0"/>
        <w:jc w:val="center"/>
      </w:pPr>
      <w:r w:rsidRPr="000F2F9F">
        <w:t>Yangki</w:t>
      </w:r>
    </w:p>
    <w:p w14:paraId="7F0A0230" w14:textId="60173BFB" w:rsidR="000E320E" w:rsidRPr="000F2F9F" w:rsidRDefault="000E320E" w:rsidP="000E320E">
      <w:pPr>
        <w:pStyle w:val="Normal1"/>
        <w:spacing w:after="0"/>
        <w:jc w:val="center"/>
      </w:pPr>
      <w:r w:rsidRPr="000F2F9F">
        <w:t>Standardization Division</w:t>
      </w:r>
    </w:p>
    <w:p w14:paraId="5887BE19" w14:textId="1387C938" w:rsidR="000E320E" w:rsidRPr="000F2F9F" w:rsidRDefault="000E320E" w:rsidP="000E320E">
      <w:pPr>
        <w:pStyle w:val="Normal1"/>
        <w:spacing w:after="0"/>
        <w:jc w:val="center"/>
      </w:pPr>
      <w:r w:rsidRPr="000F2F9F">
        <w:t>Bhutan Standards Bureau</w:t>
      </w:r>
    </w:p>
    <w:p w14:paraId="5B3F1ACC" w14:textId="7F5B536E" w:rsidR="00850670" w:rsidRPr="000F2F9F" w:rsidRDefault="00850670" w:rsidP="000E320E">
      <w:pPr>
        <w:pStyle w:val="Normal1"/>
        <w:spacing w:after="0"/>
        <w:jc w:val="center"/>
      </w:pPr>
    </w:p>
    <w:p w14:paraId="6D9CAD80" w14:textId="2EB90229" w:rsidR="00850670" w:rsidRPr="000F2F9F" w:rsidRDefault="00850670" w:rsidP="000E320E">
      <w:pPr>
        <w:pStyle w:val="Normal1"/>
        <w:spacing w:after="0"/>
        <w:jc w:val="center"/>
      </w:pPr>
    </w:p>
    <w:p w14:paraId="0A949FB6" w14:textId="02BFC12B" w:rsidR="00850670" w:rsidRPr="000F2F9F" w:rsidRDefault="00850670" w:rsidP="000E320E">
      <w:pPr>
        <w:pStyle w:val="Normal1"/>
        <w:spacing w:after="0"/>
        <w:jc w:val="center"/>
      </w:pPr>
    </w:p>
    <w:p w14:paraId="11623D01" w14:textId="77777777" w:rsidR="00850670" w:rsidRPr="000F2F9F" w:rsidRDefault="00850670" w:rsidP="000E320E">
      <w:pPr>
        <w:pStyle w:val="Normal1"/>
        <w:spacing w:after="0"/>
        <w:jc w:val="center"/>
      </w:pPr>
    </w:p>
    <w:p w14:paraId="0BEA0CB6" w14:textId="2CF6663A" w:rsidR="00850670" w:rsidRPr="000F2F9F" w:rsidRDefault="00850670" w:rsidP="000E320E">
      <w:pPr>
        <w:pStyle w:val="Normal1"/>
        <w:spacing w:after="0"/>
        <w:jc w:val="center"/>
      </w:pPr>
    </w:p>
    <w:p w14:paraId="03BC9D2F" w14:textId="77777777" w:rsidR="00850670" w:rsidRPr="000F2F9F" w:rsidRDefault="00850670" w:rsidP="000E320E">
      <w:pPr>
        <w:pStyle w:val="Normal1"/>
        <w:spacing w:after="0"/>
        <w:jc w:val="center"/>
      </w:pPr>
    </w:p>
    <w:p w14:paraId="00B31BD9" w14:textId="7A832F00" w:rsidR="000E320E" w:rsidRPr="000F2F9F" w:rsidRDefault="000E320E" w:rsidP="00850670">
      <w:pPr>
        <w:pStyle w:val="Normal1"/>
        <w:spacing w:before="0" w:after="160"/>
        <w:rPr>
          <w:b/>
          <w:color w:val="000000"/>
          <w:sz w:val="24"/>
          <w:szCs w:val="24"/>
        </w:rPr>
      </w:pPr>
      <w:r w:rsidRPr="000F2F9F">
        <w:rPr>
          <w:b/>
          <w:color w:val="000000"/>
          <w:sz w:val="24"/>
          <w:szCs w:val="24"/>
        </w:rPr>
        <w:t xml:space="preserve">SUB COMMITTEE ON </w:t>
      </w:r>
      <w:r w:rsidR="00850670" w:rsidRPr="000F2F9F">
        <w:rPr>
          <w:b/>
          <w:color w:val="000000"/>
          <w:sz w:val="24"/>
          <w:szCs w:val="24"/>
        </w:rPr>
        <w:t>SPICES, CULINARY HERBS AND CONDIMENTS</w:t>
      </w:r>
      <w:r w:rsidRPr="000F2F9F">
        <w:rPr>
          <w:b/>
          <w:color w:val="000000"/>
          <w:sz w:val="24"/>
          <w:szCs w:val="24"/>
        </w:rPr>
        <w:t xml:space="preserve"> (TC02/SC0</w:t>
      </w:r>
      <w:r w:rsidR="008A65F7">
        <w:rPr>
          <w:b/>
          <w:color w:val="000000"/>
          <w:sz w:val="24"/>
          <w:szCs w:val="24"/>
        </w:rPr>
        <w:t>13</w:t>
      </w:r>
      <w:r w:rsidRPr="000F2F9F">
        <w:rPr>
          <w:b/>
          <w:color w:val="000000"/>
          <w:sz w:val="24"/>
          <w:szCs w:val="24"/>
        </w:rPr>
        <w:t>)</w:t>
      </w:r>
    </w:p>
    <w:p w14:paraId="72400D00" w14:textId="77777777" w:rsidR="000E320E" w:rsidRPr="000F2F9F" w:rsidRDefault="000E320E" w:rsidP="00850670">
      <w:pPr>
        <w:pStyle w:val="Normal1"/>
        <w:jc w:val="center"/>
      </w:pPr>
    </w:p>
    <w:tbl>
      <w:tblPr>
        <w:tblStyle w:val="PlainTable4"/>
        <w:tblpPr w:leftFromText="180" w:rightFromText="180" w:vertAnchor="text" w:horzAnchor="margin" w:tblpY="84"/>
        <w:tblW w:w="9369" w:type="dxa"/>
        <w:tblLook w:val="04A0" w:firstRow="1" w:lastRow="0" w:firstColumn="1" w:lastColumn="0" w:noHBand="0" w:noVBand="1"/>
      </w:tblPr>
      <w:tblGrid>
        <w:gridCol w:w="5317"/>
        <w:gridCol w:w="4052"/>
      </w:tblGrid>
      <w:tr w:rsidR="000E320E" w:rsidRPr="000F2F9F" w14:paraId="4DA293A3" w14:textId="77777777" w:rsidTr="00505B4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1E3FA98C" w14:textId="77777777" w:rsidR="000E320E" w:rsidRPr="000F2F9F" w:rsidRDefault="000E320E" w:rsidP="00505B44">
            <w:pPr>
              <w:rPr>
                <w:rFonts w:ascii="Arial" w:hAnsi="Arial" w:cs="Arial"/>
                <w:szCs w:val="20"/>
              </w:rPr>
            </w:pPr>
            <w:r w:rsidRPr="000F2F9F">
              <w:rPr>
                <w:rFonts w:ascii="Arial" w:hAnsi="Arial" w:cs="Arial"/>
                <w:i/>
                <w:szCs w:val="20"/>
              </w:rPr>
              <w:t>Organization</w:t>
            </w:r>
          </w:p>
        </w:tc>
        <w:tc>
          <w:tcPr>
            <w:tcW w:w="4052" w:type="dxa"/>
            <w:shd w:val="clear" w:color="auto" w:fill="auto"/>
          </w:tcPr>
          <w:p w14:paraId="0B581822" w14:textId="77777777" w:rsidR="000E320E" w:rsidRPr="000F2F9F" w:rsidRDefault="000E320E" w:rsidP="00505B44">
            <w:pPr>
              <w:jc w:val="center"/>
              <w:cnfStyle w:val="100000000000" w:firstRow="1" w:lastRow="0" w:firstColumn="0" w:lastColumn="0" w:oddVBand="0" w:evenVBand="0" w:oddHBand="0" w:evenHBand="0" w:firstRowFirstColumn="0" w:firstRowLastColumn="0" w:lastRowFirstColumn="0" w:lastRowLastColumn="0"/>
              <w:rPr>
                <w:rFonts w:ascii="Arial" w:hAnsi="Arial" w:cs="Arial"/>
                <w:i/>
                <w:szCs w:val="20"/>
              </w:rPr>
            </w:pPr>
            <w:r w:rsidRPr="000F2F9F">
              <w:rPr>
                <w:rFonts w:ascii="Arial" w:hAnsi="Arial" w:cs="Arial"/>
                <w:i/>
                <w:szCs w:val="20"/>
              </w:rPr>
              <w:t>Representative(s)</w:t>
            </w:r>
          </w:p>
        </w:tc>
      </w:tr>
      <w:tr w:rsidR="000E320E" w:rsidRPr="000F2F9F" w14:paraId="20F98987" w14:textId="77777777" w:rsidTr="00505B4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14C79B06" w14:textId="083FC011" w:rsidR="00465465" w:rsidRPr="000F2F9F" w:rsidRDefault="00465465" w:rsidP="00505B44">
            <w:pPr>
              <w:rPr>
                <w:rFonts w:ascii="Arial" w:hAnsi="Arial" w:cs="Arial"/>
                <w:b w:val="0"/>
                <w:bCs w:val="0"/>
                <w:sz w:val="20"/>
                <w:szCs w:val="16"/>
              </w:rPr>
            </w:pPr>
            <w:r w:rsidRPr="000F2F9F">
              <w:rPr>
                <w:rFonts w:ascii="Arial" w:hAnsi="Arial" w:cs="Arial"/>
                <w:b w:val="0"/>
                <w:bCs w:val="0"/>
                <w:sz w:val="20"/>
                <w:szCs w:val="16"/>
              </w:rPr>
              <w:t>Department of Agriculture and Marketing Cooperatives, DAMC, MoAL, Thimphu</w:t>
            </w:r>
          </w:p>
          <w:p w14:paraId="2CE09201" w14:textId="77777777" w:rsidR="00465465" w:rsidRPr="000F2F9F" w:rsidRDefault="00465465" w:rsidP="00505B44">
            <w:pPr>
              <w:rPr>
                <w:rFonts w:ascii="Arial" w:hAnsi="Arial" w:cs="Arial"/>
                <w:sz w:val="20"/>
                <w:szCs w:val="16"/>
              </w:rPr>
            </w:pPr>
          </w:p>
          <w:p w14:paraId="64EEDAE4" w14:textId="24DC2768" w:rsidR="000E320E" w:rsidRPr="000F2F9F" w:rsidRDefault="000E320E" w:rsidP="00505B44">
            <w:pPr>
              <w:rPr>
                <w:rFonts w:ascii="Arial" w:hAnsi="Arial" w:cs="Arial"/>
                <w:sz w:val="20"/>
                <w:szCs w:val="16"/>
              </w:rPr>
            </w:pPr>
            <w:r w:rsidRPr="000F2F9F">
              <w:rPr>
                <w:rFonts w:ascii="Arial" w:hAnsi="Arial" w:cs="Arial"/>
                <w:b w:val="0"/>
                <w:bCs w:val="0"/>
                <w:sz w:val="20"/>
                <w:szCs w:val="16"/>
              </w:rPr>
              <w:t>National Post Harvest Centre, DAMC, MoAL, Paro</w:t>
            </w:r>
          </w:p>
          <w:p w14:paraId="7106B266" w14:textId="6A94AE47" w:rsidR="000E320E" w:rsidRPr="000F2F9F" w:rsidRDefault="000E320E" w:rsidP="00505B44">
            <w:pPr>
              <w:rPr>
                <w:rFonts w:ascii="Arial" w:hAnsi="Arial" w:cs="Arial"/>
                <w:b w:val="0"/>
                <w:bCs w:val="0"/>
                <w:sz w:val="20"/>
                <w:szCs w:val="16"/>
              </w:rPr>
            </w:pPr>
          </w:p>
        </w:tc>
        <w:tc>
          <w:tcPr>
            <w:tcW w:w="4052" w:type="dxa"/>
            <w:shd w:val="clear" w:color="auto" w:fill="auto"/>
          </w:tcPr>
          <w:p w14:paraId="5254C549" w14:textId="305C2B86" w:rsidR="000E320E" w:rsidRPr="000F2F9F" w:rsidRDefault="000E320E" w:rsidP="00465465">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0F2F9F">
              <w:rPr>
                <w:rFonts w:ascii="Arial" w:hAnsi="Arial" w:cs="Arial"/>
                <w:sz w:val="20"/>
                <w:szCs w:val="16"/>
              </w:rPr>
              <w:t>M</w:t>
            </w:r>
            <w:r w:rsidR="00465465" w:rsidRPr="000F2F9F">
              <w:rPr>
                <w:rFonts w:ascii="Arial" w:hAnsi="Arial" w:cs="Arial"/>
                <w:sz w:val="20"/>
                <w:szCs w:val="16"/>
              </w:rPr>
              <w:t>r. Dorji Rinchen</w:t>
            </w:r>
            <w:r w:rsidR="002D6001" w:rsidRPr="000F2F9F">
              <w:rPr>
                <w:rFonts w:ascii="Arial" w:hAnsi="Arial" w:cs="Arial"/>
                <w:sz w:val="20"/>
                <w:szCs w:val="16"/>
              </w:rPr>
              <w:t xml:space="preserve"> </w:t>
            </w:r>
            <w:r w:rsidRPr="000F2F9F">
              <w:rPr>
                <w:rFonts w:ascii="Arial" w:hAnsi="Arial" w:cs="Arial"/>
                <w:sz w:val="20"/>
                <w:szCs w:val="16"/>
              </w:rPr>
              <w:t>(Chairperson)</w:t>
            </w:r>
          </w:p>
          <w:p w14:paraId="3307C413" w14:textId="77777777" w:rsidR="00465465" w:rsidRPr="000F2F9F" w:rsidRDefault="00465465" w:rsidP="00465465">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p>
          <w:p w14:paraId="6DE4CE66" w14:textId="77777777" w:rsidR="00465465" w:rsidRPr="000F2F9F" w:rsidRDefault="00465465" w:rsidP="00465465">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p>
          <w:p w14:paraId="28F6D942" w14:textId="5AFE6E92" w:rsidR="00465465" w:rsidRPr="000F2F9F" w:rsidRDefault="00465465" w:rsidP="00465465">
            <w:pPr>
              <w:ind w:left="606"/>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0F2F9F">
              <w:rPr>
                <w:rFonts w:ascii="Arial" w:hAnsi="Arial" w:cs="Arial"/>
                <w:sz w:val="20"/>
                <w:szCs w:val="16"/>
              </w:rPr>
              <w:t xml:space="preserve">Mr. Sujan Pradhan </w:t>
            </w:r>
          </w:p>
        </w:tc>
      </w:tr>
      <w:tr w:rsidR="000E320E" w:rsidRPr="000F2F9F" w14:paraId="2B0C888A" w14:textId="77777777" w:rsidTr="00505B44">
        <w:trPr>
          <w:trHeight w:val="199"/>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37DCEFC7" w14:textId="3CC0A0C5" w:rsidR="000E320E" w:rsidRPr="000F2F9F" w:rsidRDefault="000E320E" w:rsidP="00505B44">
            <w:pPr>
              <w:rPr>
                <w:rFonts w:ascii="Arial" w:hAnsi="Arial" w:cs="Arial"/>
                <w:sz w:val="20"/>
                <w:szCs w:val="16"/>
              </w:rPr>
            </w:pPr>
            <w:r w:rsidRPr="000F2F9F">
              <w:rPr>
                <w:rFonts w:ascii="Arial" w:hAnsi="Arial" w:cs="Arial"/>
                <w:b w:val="0"/>
                <w:bCs w:val="0"/>
                <w:sz w:val="20"/>
                <w:szCs w:val="16"/>
              </w:rPr>
              <w:t xml:space="preserve">Bhutan Food and Drug Authority, MoH, </w:t>
            </w:r>
            <w:proofErr w:type="spellStart"/>
            <w:r w:rsidR="00335C31">
              <w:rPr>
                <w:rFonts w:ascii="Arial" w:hAnsi="Arial" w:cs="Arial"/>
                <w:b w:val="0"/>
                <w:bCs w:val="0"/>
                <w:sz w:val="20"/>
                <w:szCs w:val="16"/>
              </w:rPr>
              <w:t>Samtse</w:t>
            </w:r>
            <w:proofErr w:type="spellEnd"/>
            <w:r w:rsidRPr="000F2F9F">
              <w:rPr>
                <w:rFonts w:ascii="Arial" w:hAnsi="Arial" w:cs="Arial"/>
                <w:b w:val="0"/>
                <w:bCs w:val="0"/>
                <w:sz w:val="20"/>
                <w:szCs w:val="16"/>
              </w:rPr>
              <w:t xml:space="preserve"> </w:t>
            </w:r>
          </w:p>
          <w:p w14:paraId="201DBDA3" w14:textId="3A505BC2" w:rsidR="000E320E" w:rsidRPr="000F2F9F" w:rsidRDefault="000E320E" w:rsidP="00505B44">
            <w:pPr>
              <w:rPr>
                <w:rFonts w:ascii="Arial" w:hAnsi="Arial" w:cs="Arial"/>
                <w:b w:val="0"/>
                <w:bCs w:val="0"/>
                <w:sz w:val="20"/>
                <w:szCs w:val="16"/>
              </w:rPr>
            </w:pPr>
          </w:p>
        </w:tc>
        <w:tc>
          <w:tcPr>
            <w:tcW w:w="4052" w:type="dxa"/>
            <w:shd w:val="clear" w:color="auto" w:fill="auto"/>
          </w:tcPr>
          <w:p w14:paraId="3000D588" w14:textId="5F737525" w:rsidR="000E320E" w:rsidRPr="000F2F9F" w:rsidRDefault="002D6001"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16"/>
              </w:rPr>
            </w:pPr>
            <w:r w:rsidRPr="000F2F9F">
              <w:rPr>
                <w:rFonts w:ascii="Arial" w:hAnsi="Arial" w:cs="Arial"/>
                <w:sz w:val="20"/>
                <w:szCs w:val="16"/>
              </w:rPr>
              <w:t xml:space="preserve">Ms. </w:t>
            </w:r>
            <w:r w:rsidR="00465465" w:rsidRPr="000F2F9F">
              <w:rPr>
                <w:rFonts w:ascii="Arial" w:hAnsi="Arial" w:cs="Arial"/>
                <w:sz w:val="20"/>
                <w:szCs w:val="16"/>
              </w:rPr>
              <w:t>Ugyen Tashi</w:t>
            </w:r>
          </w:p>
        </w:tc>
      </w:tr>
      <w:tr w:rsidR="000E320E" w:rsidRPr="000F2F9F" w14:paraId="60041B80" w14:textId="77777777" w:rsidTr="00505B4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17F3F950" w14:textId="3ECE0620" w:rsidR="000E320E" w:rsidRPr="000F2F9F" w:rsidRDefault="002B5AEC" w:rsidP="00505B44">
            <w:pPr>
              <w:rPr>
                <w:rFonts w:ascii="Arial" w:hAnsi="Arial" w:cs="Arial"/>
                <w:sz w:val="20"/>
                <w:szCs w:val="16"/>
              </w:rPr>
            </w:pPr>
            <w:proofErr w:type="spellStart"/>
            <w:r>
              <w:rPr>
                <w:rFonts w:ascii="Arial" w:hAnsi="Arial" w:cs="Arial"/>
                <w:b w:val="0"/>
                <w:bCs w:val="0"/>
                <w:sz w:val="20"/>
                <w:szCs w:val="16"/>
              </w:rPr>
              <w:t>Druksell</w:t>
            </w:r>
            <w:proofErr w:type="spellEnd"/>
            <w:r>
              <w:rPr>
                <w:rFonts w:ascii="Arial" w:hAnsi="Arial" w:cs="Arial"/>
                <w:b w:val="0"/>
                <w:bCs w:val="0"/>
                <w:sz w:val="20"/>
                <w:szCs w:val="16"/>
              </w:rPr>
              <w:t xml:space="preserve"> </w:t>
            </w:r>
            <w:r w:rsidR="002D6001" w:rsidRPr="000F2F9F">
              <w:rPr>
                <w:rFonts w:ascii="Arial" w:hAnsi="Arial" w:cs="Arial"/>
                <w:b w:val="0"/>
                <w:bCs w:val="0"/>
                <w:sz w:val="20"/>
                <w:szCs w:val="16"/>
              </w:rPr>
              <w:t>Private Limit, Thimphu</w:t>
            </w:r>
          </w:p>
          <w:p w14:paraId="1ADEF093" w14:textId="31E77804" w:rsidR="000E320E" w:rsidRPr="000F2F9F" w:rsidRDefault="000E320E" w:rsidP="00505B44">
            <w:pPr>
              <w:rPr>
                <w:rFonts w:ascii="Arial" w:hAnsi="Arial" w:cs="Arial"/>
                <w:b w:val="0"/>
                <w:bCs w:val="0"/>
                <w:sz w:val="20"/>
                <w:szCs w:val="16"/>
              </w:rPr>
            </w:pPr>
          </w:p>
        </w:tc>
        <w:tc>
          <w:tcPr>
            <w:tcW w:w="4052" w:type="dxa"/>
            <w:shd w:val="clear" w:color="auto" w:fill="auto"/>
          </w:tcPr>
          <w:p w14:paraId="75BFF417" w14:textId="6ECDFB77" w:rsidR="000E320E" w:rsidRPr="0042477E" w:rsidRDefault="000E320E" w:rsidP="00505B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2F9F">
              <w:rPr>
                <w:rFonts w:ascii="Arial" w:hAnsi="Arial" w:cs="Arial"/>
                <w:sz w:val="20"/>
                <w:szCs w:val="16"/>
              </w:rPr>
              <w:t xml:space="preserve">           </w:t>
            </w:r>
            <w:r w:rsidRPr="0042477E">
              <w:rPr>
                <w:rFonts w:ascii="Arial" w:hAnsi="Arial" w:cs="Arial"/>
                <w:sz w:val="20"/>
                <w:szCs w:val="20"/>
              </w:rPr>
              <w:t>M</w:t>
            </w:r>
            <w:r w:rsidR="002D6001" w:rsidRPr="0042477E">
              <w:rPr>
                <w:rFonts w:ascii="Arial" w:hAnsi="Arial" w:cs="Arial"/>
                <w:sz w:val="20"/>
                <w:szCs w:val="20"/>
              </w:rPr>
              <w:t>r</w:t>
            </w:r>
            <w:r w:rsidRPr="0042477E">
              <w:rPr>
                <w:rFonts w:ascii="Arial" w:hAnsi="Arial" w:cs="Arial"/>
                <w:sz w:val="20"/>
                <w:szCs w:val="20"/>
              </w:rPr>
              <w:t xml:space="preserve">. </w:t>
            </w:r>
            <w:r w:rsidR="002D6001" w:rsidRPr="0042477E">
              <w:rPr>
                <w:rFonts w:ascii="Arial" w:hAnsi="Arial" w:cs="Arial"/>
                <w:sz w:val="20"/>
                <w:szCs w:val="20"/>
              </w:rPr>
              <w:t xml:space="preserve"> </w:t>
            </w:r>
            <w:r w:rsidR="00465465" w:rsidRPr="0042477E">
              <w:rPr>
                <w:rFonts w:ascii="Arial" w:hAnsi="Arial" w:cs="Arial"/>
                <w:sz w:val="20"/>
                <w:szCs w:val="20"/>
              </w:rPr>
              <w:t xml:space="preserve">Sangay </w:t>
            </w:r>
            <w:r w:rsidR="002B5AEC" w:rsidRPr="0042477E">
              <w:rPr>
                <w:rFonts w:ascii="Arial" w:hAnsi="Arial" w:cs="Arial"/>
                <w:sz w:val="20"/>
                <w:szCs w:val="20"/>
              </w:rPr>
              <w:t>Phuntsho</w:t>
            </w:r>
          </w:p>
        </w:tc>
      </w:tr>
      <w:tr w:rsidR="000E320E" w:rsidRPr="000F2F9F" w14:paraId="7BB17BAA" w14:textId="77777777" w:rsidTr="00505B44">
        <w:trPr>
          <w:trHeight w:val="224"/>
        </w:trPr>
        <w:tc>
          <w:tcPr>
            <w:cnfStyle w:val="001000000000" w:firstRow="0" w:lastRow="0" w:firstColumn="1" w:lastColumn="0" w:oddVBand="0" w:evenVBand="0" w:oddHBand="0" w:evenHBand="0" w:firstRowFirstColumn="0" w:firstRowLastColumn="0" w:lastRowFirstColumn="0" w:lastRowLastColumn="0"/>
            <w:tcW w:w="5317" w:type="dxa"/>
            <w:shd w:val="clear" w:color="auto" w:fill="auto"/>
          </w:tcPr>
          <w:p w14:paraId="52B98400" w14:textId="77777777" w:rsidR="000E320E" w:rsidRPr="000F2F9F" w:rsidRDefault="000E320E" w:rsidP="00505B44">
            <w:pPr>
              <w:rPr>
                <w:rFonts w:ascii="Arial" w:hAnsi="Arial" w:cs="Arial"/>
                <w:sz w:val="20"/>
                <w:szCs w:val="16"/>
              </w:rPr>
            </w:pPr>
            <w:r w:rsidRPr="000F2F9F">
              <w:rPr>
                <w:rFonts w:ascii="Arial" w:hAnsi="Arial" w:cs="Arial"/>
                <w:b w:val="0"/>
                <w:bCs w:val="0"/>
                <w:sz w:val="20"/>
                <w:szCs w:val="16"/>
              </w:rPr>
              <w:t>Department of Agriculture, MoAL, Thimphu</w:t>
            </w:r>
          </w:p>
          <w:p w14:paraId="189FF52A" w14:textId="05B02CF6" w:rsidR="000E320E" w:rsidRPr="000F2F9F" w:rsidRDefault="000E320E" w:rsidP="00505B44">
            <w:pPr>
              <w:rPr>
                <w:rFonts w:ascii="Arial" w:hAnsi="Arial" w:cs="Arial"/>
                <w:b w:val="0"/>
                <w:bCs w:val="0"/>
                <w:sz w:val="20"/>
                <w:szCs w:val="16"/>
              </w:rPr>
            </w:pPr>
          </w:p>
        </w:tc>
        <w:tc>
          <w:tcPr>
            <w:tcW w:w="4052" w:type="dxa"/>
            <w:shd w:val="clear" w:color="auto" w:fill="auto"/>
          </w:tcPr>
          <w:p w14:paraId="4B8D02CE" w14:textId="2A65A3E7" w:rsidR="000E320E" w:rsidRPr="000F2F9F" w:rsidRDefault="000E320E" w:rsidP="00505B44">
            <w:pPr>
              <w:ind w:left="606"/>
              <w:cnfStyle w:val="000000000000" w:firstRow="0" w:lastRow="0" w:firstColumn="0" w:lastColumn="0" w:oddVBand="0" w:evenVBand="0" w:oddHBand="0" w:evenHBand="0" w:firstRowFirstColumn="0" w:firstRowLastColumn="0" w:lastRowFirstColumn="0" w:lastRowLastColumn="0"/>
              <w:rPr>
                <w:rFonts w:ascii="Arial" w:hAnsi="Arial" w:cs="Arial"/>
                <w:sz w:val="20"/>
                <w:szCs w:val="16"/>
              </w:rPr>
            </w:pPr>
            <w:r w:rsidRPr="000F2F9F">
              <w:rPr>
                <w:rFonts w:ascii="Arial" w:hAnsi="Arial" w:cs="Arial"/>
                <w:sz w:val="20"/>
                <w:szCs w:val="16"/>
              </w:rPr>
              <w:t>Mr. B</w:t>
            </w:r>
            <w:r w:rsidR="00676BB1">
              <w:rPr>
                <w:rFonts w:ascii="Arial" w:hAnsi="Arial" w:cs="Arial"/>
                <w:sz w:val="20"/>
                <w:szCs w:val="16"/>
              </w:rPr>
              <w:t xml:space="preserve">al </w:t>
            </w:r>
            <w:proofErr w:type="spellStart"/>
            <w:r w:rsidR="00676BB1">
              <w:rPr>
                <w:rFonts w:ascii="Arial" w:hAnsi="Arial" w:cs="Arial"/>
                <w:sz w:val="20"/>
                <w:szCs w:val="16"/>
              </w:rPr>
              <w:t>Bdr</w:t>
            </w:r>
            <w:proofErr w:type="spellEnd"/>
            <w:r w:rsidRPr="000F2F9F">
              <w:rPr>
                <w:rFonts w:ascii="Arial" w:hAnsi="Arial" w:cs="Arial"/>
                <w:sz w:val="20"/>
                <w:szCs w:val="16"/>
              </w:rPr>
              <w:t xml:space="preserve"> Rai</w:t>
            </w:r>
          </w:p>
        </w:tc>
      </w:tr>
    </w:tbl>
    <w:p w14:paraId="5AC90F20" w14:textId="77777777" w:rsidR="000E320E" w:rsidRPr="000F2F9F" w:rsidRDefault="000E320E" w:rsidP="000E320E">
      <w:pPr>
        <w:pStyle w:val="Normal1"/>
        <w:spacing w:after="0"/>
      </w:pPr>
      <w:r w:rsidRPr="000F2F9F">
        <w:tab/>
      </w:r>
      <w:r w:rsidRPr="000F2F9F">
        <w:tab/>
      </w:r>
      <w:r w:rsidRPr="000F2F9F">
        <w:tab/>
      </w:r>
      <w:r w:rsidRPr="000F2F9F">
        <w:tab/>
      </w:r>
      <w:r w:rsidRPr="000F2F9F">
        <w:tab/>
      </w:r>
    </w:p>
    <w:p w14:paraId="6E562460" w14:textId="77777777" w:rsidR="000E320E" w:rsidRPr="000F2F9F" w:rsidRDefault="000E320E" w:rsidP="000E320E">
      <w:pPr>
        <w:pStyle w:val="Normal1"/>
        <w:jc w:val="left"/>
      </w:pPr>
    </w:p>
    <w:p w14:paraId="79BE6A56" w14:textId="77777777" w:rsidR="000E320E" w:rsidRPr="000F2F9F" w:rsidRDefault="000E320E" w:rsidP="000E320E">
      <w:pPr>
        <w:pStyle w:val="Normal1"/>
        <w:jc w:val="center"/>
        <w:rPr>
          <w:b/>
        </w:rPr>
      </w:pPr>
      <w:r w:rsidRPr="000F2F9F">
        <w:rPr>
          <w:b/>
        </w:rPr>
        <w:t>Member Secretary</w:t>
      </w:r>
    </w:p>
    <w:p w14:paraId="19026200" w14:textId="0343AF36" w:rsidR="000E320E" w:rsidRPr="000F2F9F" w:rsidRDefault="008963E8" w:rsidP="000E320E">
      <w:pPr>
        <w:pStyle w:val="Normal1"/>
        <w:spacing w:after="0"/>
        <w:jc w:val="center"/>
      </w:pPr>
      <w:r w:rsidRPr="000F2F9F">
        <w:t>Yangki</w:t>
      </w:r>
    </w:p>
    <w:p w14:paraId="0B765E1D" w14:textId="77777777" w:rsidR="000E320E" w:rsidRPr="000F2F9F" w:rsidRDefault="000E320E" w:rsidP="000E320E">
      <w:pPr>
        <w:pStyle w:val="Normal1"/>
        <w:spacing w:before="0" w:after="0"/>
        <w:jc w:val="center"/>
      </w:pPr>
      <w:bookmarkStart w:id="44" w:name="_2jxsxqh" w:colFirst="0" w:colLast="0"/>
      <w:bookmarkEnd w:id="44"/>
      <w:r w:rsidRPr="000F2F9F">
        <w:t>Standardization Division</w:t>
      </w:r>
    </w:p>
    <w:p w14:paraId="57053648" w14:textId="77777777" w:rsidR="000E320E" w:rsidRPr="000F2F9F" w:rsidRDefault="000E320E" w:rsidP="000E320E">
      <w:pPr>
        <w:pStyle w:val="Normal1"/>
        <w:spacing w:before="0" w:after="0"/>
        <w:jc w:val="center"/>
      </w:pPr>
      <w:r w:rsidRPr="000F2F9F">
        <w:t>Bhutan Standards Bureau</w:t>
      </w:r>
    </w:p>
    <w:p w14:paraId="7E004763" w14:textId="77777777" w:rsidR="000E320E" w:rsidRPr="000F2F9F" w:rsidRDefault="000E320E" w:rsidP="000E320E">
      <w:pPr>
        <w:pStyle w:val="Normal1"/>
        <w:spacing w:before="0" w:after="0"/>
        <w:jc w:val="center"/>
      </w:pPr>
    </w:p>
    <w:bookmarkEnd w:id="43"/>
    <w:p w14:paraId="6BBF9BFF" w14:textId="77777777" w:rsidR="000E320E" w:rsidRPr="000F2F9F" w:rsidRDefault="000E320E" w:rsidP="000E320E">
      <w:pPr>
        <w:pStyle w:val="Heading1"/>
        <w:rPr>
          <w:rFonts w:cs="Arial"/>
        </w:rPr>
      </w:pPr>
    </w:p>
    <w:p w14:paraId="18301585" w14:textId="77777777" w:rsidR="000E320E" w:rsidRPr="000E320E" w:rsidRDefault="000E320E" w:rsidP="000E320E">
      <w:pPr>
        <w:spacing w:before="120" w:after="120" w:line="276" w:lineRule="auto"/>
        <w:rPr>
          <w:rFonts w:ascii="Arial" w:hAnsi="Arial" w:cs="Arial"/>
          <w:b/>
          <w:bCs/>
          <w:sz w:val="24"/>
          <w:szCs w:val="24"/>
        </w:rPr>
      </w:pPr>
    </w:p>
    <w:sectPr w:rsidR="000E320E" w:rsidRPr="000E320E" w:rsidSect="00732021">
      <w:headerReference w:type="first" r:id="rId18"/>
      <w:pgSz w:w="12240" w:h="15840"/>
      <w:pgMar w:top="1440" w:right="1440" w:bottom="1440" w:left="144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EDE4" w14:textId="77777777" w:rsidR="00EB3E57" w:rsidRDefault="00EB3E57" w:rsidP="00231B6E">
      <w:pPr>
        <w:spacing w:after="0" w:line="240" w:lineRule="auto"/>
      </w:pPr>
      <w:r>
        <w:separator/>
      </w:r>
    </w:p>
  </w:endnote>
  <w:endnote w:type="continuationSeparator" w:id="0">
    <w:p w14:paraId="78131DF7" w14:textId="77777777" w:rsidR="00EB3E57" w:rsidRDefault="00EB3E57" w:rsidP="0023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AFF" w:usb1="C0007843" w:usb2="00000009" w:usb3="00000000" w:csb0="000001FF" w:csb1="00000000"/>
  </w:font>
  <w:font w:name="Jomolhari">
    <w:altName w:val="Microsoft Himalay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049251"/>
      <w:docPartObj>
        <w:docPartGallery w:val="Page Numbers (Bottom of Page)"/>
        <w:docPartUnique/>
      </w:docPartObj>
    </w:sdtPr>
    <w:sdtEndPr>
      <w:rPr>
        <w:noProof/>
      </w:rPr>
    </w:sdtEndPr>
    <w:sdtContent>
      <w:p w14:paraId="619843CC" w14:textId="76326F89" w:rsidR="00913B50" w:rsidRDefault="00913B50">
        <w:pPr>
          <w:pStyle w:val="Footer"/>
          <w:jc w:val="center"/>
        </w:pPr>
        <w:r>
          <w:fldChar w:fldCharType="begin"/>
        </w:r>
        <w:r>
          <w:instrText xml:space="preserve"> PAGE   \* MERGEFORMAT </w:instrText>
        </w:r>
        <w:r>
          <w:fldChar w:fldCharType="separate"/>
        </w:r>
        <w:r w:rsidR="001C1DCE">
          <w:rPr>
            <w:noProof/>
          </w:rPr>
          <w:t>6</w:t>
        </w:r>
        <w:r>
          <w:rPr>
            <w:noProof/>
          </w:rPr>
          <w:fldChar w:fldCharType="end"/>
        </w:r>
      </w:p>
    </w:sdtContent>
  </w:sdt>
  <w:p w14:paraId="31BE037B" w14:textId="77777777" w:rsidR="00913B50" w:rsidRDefault="0091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995847"/>
      <w:docPartObj>
        <w:docPartGallery w:val="Page Numbers (Bottom of Page)"/>
        <w:docPartUnique/>
      </w:docPartObj>
    </w:sdtPr>
    <w:sdtEndPr>
      <w:rPr>
        <w:noProof/>
      </w:rPr>
    </w:sdtEndPr>
    <w:sdtContent>
      <w:p w14:paraId="416D65E5" w14:textId="783EB9A1" w:rsidR="00913B50" w:rsidRDefault="00913B50">
        <w:pPr>
          <w:pStyle w:val="Footer"/>
          <w:jc w:val="center"/>
        </w:pPr>
        <w:r>
          <w:fldChar w:fldCharType="begin"/>
        </w:r>
        <w:r>
          <w:instrText xml:space="preserve"> PAGE   \* MERGEFORMAT </w:instrText>
        </w:r>
        <w:r>
          <w:fldChar w:fldCharType="separate"/>
        </w:r>
        <w:r w:rsidR="001C1DCE">
          <w:rPr>
            <w:noProof/>
          </w:rPr>
          <w:t>7</w:t>
        </w:r>
        <w:r>
          <w:rPr>
            <w:noProof/>
          </w:rPr>
          <w:fldChar w:fldCharType="end"/>
        </w:r>
      </w:p>
    </w:sdtContent>
  </w:sdt>
  <w:p w14:paraId="58750828" w14:textId="77777777" w:rsidR="00913B50" w:rsidRDefault="0091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4F4A" w14:textId="29EB6E63" w:rsidR="00913B50" w:rsidRDefault="00913B50">
    <w:pPr>
      <w:pStyle w:val="Footer"/>
      <w:jc w:val="center"/>
    </w:pPr>
  </w:p>
  <w:p w14:paraId="39F048C6" w14:textId="77777777" w:rsidR="00913B50" w:rsidRDefault="00913B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372540"/>
      <w:docPartObj>
        <w:docPartGallery w:val="Page Numbers (Bottom of Page)"/>
        <w:docPartUnique/>
      </w:docPartObj>
    </w:sdtPr>
    <w:sdtEndPr>
      <w:rPr>
        <w:noProof/>
      </w:rPr>
    </w:sdtEndPr>
    <w:sdtContent>
      <w:p w14:paraId="5FC15B02" w14:textId="77777777" w:rsidR="00913B50" w:rsidRDefault="00913B50">
        <w:pPr>
          <w:pStyle w:val="Footer"/>
          <w:jc w:val="center"/>
        </w:pPr>
        <w:r>
          <w:fldChar w:fldCharType="begin"/>
        </w:r>
        <w:r>
          <w:instrText xml:space="preserve"> PAGE   \* MERGEFORMAT </w:instrText>
        </w:r>
        <w:r>
          <w:fldChar w:fldCharType="separate"/>
        </w:r>
        <w:r w:rsidR="001C1DCE">
          <w:rPr>
            <w:noProof/>
          </w:rPr>
          <w:t>5</w:t>
        </w:r>
        <w:r>
          <w:rPr>
            <w:noProof/>
          </w:rPr>
          <w:fldChar w:fldCharType="end"/>
        </w:r>
      </w:p>
    </w:sdtContent>
  </w:sdt>
  <w:p w14:paraId="17CD447B" w14:textId="77777777" w:rsidR="00913B50" w:rsidRDefault="0091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2E915" w14:textId="77777777" w:rsidR="00EB3E57" w:rsidRDefault="00EB3E57" w:rsidP="00231B6E">
      <w:pPr>
        <w:spacing w:after="0" w:line="240" w:lineRule="auto"/>
      </w:pPr>
      <w:r>
        <w:separator/>
      </w:r>
    </w:p>
  </w:footnote>
  <w:footnote w:type="continuationSeparator" w:id="0">
    <w:p w14:paraId="33FCE3DA" w14:textId="77777777" w:rsidR="00EB3E57" w:rsidRDefault="00EB3E57" w:rsidP="0023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BA13" w14:textId="148355B3" w:rsidR="00913B50" w:rsidRPr="00F1383A" w:rsidRDefault="00913B50">
    <w:pPr>
      <w:pStyle w:val="Header"/>
      <w:rPr>
        <w:rFonts w:ascii="Arial" w:hAnsi="Arial" w:cs="Arial"/>
        <w:b/>
        <w:bCs/>
        <w:sz w:val="28"/>
        <w:szCs w:val="28"/>
      </w:rPr>
    </w:pPr>
    <w:r w:rsidRPr="00F1383A">
      <w:rPr>
        <w:rFonts w:ascii="Arial" w:hAnsi="Arial" w:cs="Arial"/>
        <w:b/>
        <w:bCs/>
        <w:sz w:val="28"/>
        <w:szCs w:val="28"/>
      </w:rPr>
      <w:t xml:space="preserve">BTS </w:t>
    </w:r>
    <w:r w:rsidR="003E1702">
      <w:rPr>
        <w:rFonts w:ascii="Arial" w:hAnsi="Arial" w:cs="Arial"/>
        <w:b/>
        <w:bCs/>
        <w:sz w:val="28"/>
        <w:szCs w:val="28"/>
      </w:rPr>
      <w:t>XXX</w:t>
    </w:r>
    <w:r w:rsidRPr="00F1383A">
      <w:rPr>
        <w:rFonts w:ascii="Arial" w:hAnsi="Arial" w:cs="Arial"/>
        <w:b/>
        <w:bCs/>
        <w:sz w:val="28"/>
        <w:szCs w:val="28"/>
      </w:rPr>
      <w:t>: 202</w:t>
    </w:r>
    <w:r w:rsidR="003E1702">
      <w:rPr>
        <w:rFonts w:ascii="Arial" w:hAnsi="Arial" w:cs="Arial"/>
        <w:b/>
        <w:bCs/>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DD05" w14:textId="7B425DAF" w:rsidR="00913B50" w:rsidRDefault="00913B50">
    <w:pPr>
      <w:pStyle w:val="Header"/>
    </w:pPr>
    <w:r>
      <w:tab/>
    </w:r>
    <w:r>
      <w:tab/>
    </w:r>
    <w:r>
      <w:rPr>
        <w:rFonts w:ascii="Arial" w:hAnsi="Arial" w:cs="Arial"/>
        <w:b/>
        <w:bCs/>
        <w:sz w:val="28"/>
        <w:szCs w:val="28"/>
      </w:rPr>
      <w:t>B</w:t>
    </w:r>
    <w:r w:rsidRPr="00F1383A">
      <w:rPr>
        <w:rFonts w:ascii="Arial" w:hAnsi="Arial" w:cs="Arial"/>
        <w:b/>
        <w:bCs/>
        <w:sz w:val="28"/>
        <w:szCs w:val="28"/>
      </w:rPr>
      <w:t xml:space="preserve">TS </w:t>
    </w:r>
    <w:r w:rsidR="003E1702">
      <w:rPr>
        <w:rFonts w:ascii="Arial" w:hAnsi="Arial" w:cs="Arial"/>
        <w:b/>
        <w:bCs/>
        <w:sz w:val="28"/>
        <w:szCs w:val="28"/>
      </w:rPr>
      <w:t>XXX</w:t>
    </w:r>
    <w:r w:rsidRPr="00F1383A">
      <w:rPr>
        <w:rFonts w:ascii="Arial" w:hAnsi="Arial" w:cs="Arial"/>
        <w:b/>
        <w:bCs/>
        <w:sz w:val="28"/>
        <w:szCs w:val="28"/>
      </w:rPr>
      <w:t>: 202</w:t>
    </w:r>
    <w:r w:rsidR="003E1702">
      <w:rPr>
        <w:rFonts w:ascii="Arial" w:hAnsi="Arial" w:cs="Arial"/>
        <w:b/>
        <w:bCs/>
        <w:sz w:val="28"/>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37FA" w14:textId="69A803FB" w:rsidR="00913B50" w:rsidRPr="00F1383A" w:rsidRDefault="00913B50">
    <w:pPr>
      <w:pStyle w:val="Heade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Pr="00F1383A">
      <w:rPr>
        <w:rFonts w:ascii="Arial" w:hAnsi="Arial" w:cs="Arial"/>
        <w:b/>
        <w:bCs/>
        <w:sz w:val="28"/>
        <w:szCs w:val="28"/>
      </w:rPr>
      <w:t xml:space="preserve">BTS </w:t>
    </w:r>
    <w:r w:rsidR="003E1702">
      <w:rPr>
        <w:rFonts w:ascii="Arial" w:hAnsi="Arial" w:cs="Arial"/>
        <w:b/>
        <w:bCs/>
        <w:sz w:val="28"/>
        <w:szCs w:val="28"/>
      </w:rPr>
      <w:t>XXX</w:t>
    </w:r>
    <w:r w:rsidRPr="00F1383A">
      <w:rPr>
        <w:rFonts w:ascii="Arial" w:hAnsi="Arial" w:cs="Arial"/>
        <w:b/>
        <w:bCs/>
        <w:sz w:val="28"/>
        <w:szCs w:val="28"/>
      </w:rPr>
      <w:t>: 202</w:t>
    </w:r>
    <w:r w:rsidR="003E1702">
      <w:rPr>
        <w:rFonts w:ascii="Arial" w:hAnsi="Arial" w:cs="Arial"/>
        <w:b/>
        <w:bCs/>
        <w:sz w:val="28"/>
        <w:szCs w:val="2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613300"/>
    </w:sdtPr>
    <w:sdtContent>
      <w:p w14:paraId="6807A3E5" w14:textId="77777777" w:rsidR="005A3D39" w:rsidRPr="004D217E" w:rsidRDefault="005A3D39" w:rsidP="00DB136B">
        <w:pPr>
          <w:pStyle w:val="TOCHeading"/>
        </w:pPr>
        <w:r w:rsidRPr="004D217E">
          <w:t xml:space="preserve">BTS </w:t>
        </w:r>
        <w:r>
          <w:t>XXX</w:t>
        </w:r>
        <w:r w:rsidRPr="004D217E">
          <w:t xml:space="preserve">: </w:t>
        </w:r>
        <w:r>
          <w:t>2024</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C6AC" w14:textId="692DBE62" w:rsidR="00913B50" w:rsidRPr="00F1383A" w:rsidRDefault="00913B50">
    <w:pPr>
      <w:pStyle w:val="Heade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Pr="00F1383A">
      <w:rPr>
        <w:rFonts w:ascii="Arial" w:hAnsi="Arial" w:cs="Arial"/>
        <w:b/>
        <w:bCs/>
        <w:sz w:val="28"/>
        <w:szCs w:val="28"/>
      </w:rPr>
      <w:t xml:space="preserve">BTS </w:t>
    </w:r>
    <w:r w:rsidR="003E1702">
      <w:rPr>
        <w:rFonts w:ascii="Arial" w:hAnsi="Arial" w:cs="Arial"/>
        <w:b/>
        <w:bCs/>
        <w:sz w:val="28"/>
        <w:szCs w:val="28"/>
      </w:rPr>
      <w:t>XXX</w:t>
    </w:r>
    <w:r w:rsidRPr="00F1383A">
      <w:rPr>
        <w:rFonts w:ascii="Arial" w:hAnsi="Arial" w:cs="Arial"/>
        <w:b/>
        <w:bCs/>
        <w:sz w:val="28"/>
        <w:szCs w:val="28"/>
      </w:rPr>
      <w:t>: 202</w:t>
    </w:r>
    <w:r w:rsidR="003E1702">
      <w:rPr>
        <w:rFonts w:ascii="Arial" w:hAnsi="Arial" w:cs="Arial"/>
        <w:b/>
        <w:bCs/>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E0D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B48"/>
    <w:multiLevelType w:val="multilevel"/>
    <w:tmpl w:val="DD36EFC2"/>
    <w:lvl w:ilvl="0">
      <w:numFmt w:val="decimal"/>
      <w:lvlText w:val="%1"/>
      <w:lvlJc w:val="left"/>
      <w:pPr>
        <w:ind w:left="360" w:hanging="360"/>
      </w:pPr>
      <w:rPr>
        <w:rFonts w:hint="default"/>
      </w:rPr>
    </w:lvl>
    <w:lvl w:ilvl="1">
      <w:start w:val="2"/>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E73A5D"/>
    <w:multiLevelType w:val="hybridMultilevel"/>
    <w:tmpl w:val="D1E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76F3B"/>
    <w:multiLevelType w:val="hybridMultilevel"/>
    <w:tmpl w:val="0F545C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5B2211"/>
    <w:multiLevelType w:val="hybridMultilevel"/>
    <w:tmpl w:val="8C38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123B9"/>
    <w:multiLevelType w:val="hybridMultilevel"/>
    <w:tmpl w:val="2D0E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95BE2"/>
    <w:multiLevelType w:val="multilevel"/>
    <w:tmpl w:val="2B640B6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7240CB"/>
    <w:multiLevelType w:val="hybridMultilevel"/>
    <w:tmpl w:val="B71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B32F5"/>
    <w:multiLevelType w:val="hybridMultilevel"/>
    <w:tmpl w:val="2C7E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F3B42"/>
    <w:multiLevelType w:val="multilevel"/>
    <w:tmpl w:val="336414D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97319"/>
    <w:multiLevelType w:val="hybridMultilevel"/>
    <w:tmpl w:val="0A245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E7CE8"/>
    <w:multiLevelType w:val="hybridMultilevel"/>
    <w:tmpl w:val="9BEA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510E"/>
    <w:multiLevelType w:val="hybridMultilevel"/>
    <w:tmpl w:val="8CF8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F5813"/>
    <w:multiLevelType w:val="hybridMultilevel"/>
    <w:tmpl w:val="37B6B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C6A1D"/>
    <w:multiLevelType w:val="hybridMultilevel"/>
    <w:tmpl w:val="3E4C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63F20"/>
    <w:multiLevelType w:val="hybridMultilevel"/>
    <w:tmpl w:val="30C6A810"/>
    <w:lvl w:ilvl="0" w:tplc="DCE4B9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33BCB"/>
    <w:multiLevelType w:val="hybridMultilevel"/>
    <w:tmpl w:val="1CB22B7C"/>
    <w:lvl w:ilvl="0" w:tplc="78B659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593C7E"/>
    <w:multiLevelType w:val="multilevel"/>
    <w:tmpl w:val="CB669A3E"/>
    <w:lvl w:ilvl="0">
      <w:start w:val="5"/>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9D36F5F"/>
    <w:multiLevelType w:val="hybridMultilevel"/>
    <w:tmpl w:val="8CF88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9B5F07"/>
    <w:multiLevelType w:val="hybridMultilevel"/>
    <w:tmpl w:val="A2F0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534C3"/>
    <w:multiLevelType w:val="hybridMultilevel"/>
    <w:tmpl w:val="A95A7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222B4"/>
    <w:multiLevelType w:val="hybridMultilevel"/>
    <w:tmpl w:val="365C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122D6"/>
    <w:multiLevelType w:val="hybridMultilevel"/>
    <w:tmpl w:val="D25C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91037"/>
    <w:multiLevelType w:val="hybridMultilevel"/>
    <w:tmpl w:val="8910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201EFC"/>
    <w:multiLevelType w:val="hybridMultilevel"/>
    <w:tmpl w:val="E1C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13010"/>
    <w:multiLevelType w:val="hybridMultilevel"/>
    <w:tmpl w:val="C146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C126F"/>
    <w:multiLevelType w:val="hybridMultilevel"/>
    <w:tmpl w:val="D19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40004">
    <w:abstractNumId w:val="0"/>
  </w:num>
  <w:num w:numId="2" w16cid:durableId="2084794412">
    <w:abstractNumId w:val="15"/>
  </w:num>
  <w:num w:numId="3" w16cid:durableId="1844005240">
    <w:abstractNumId w:val="22"/>
  </w:num>
  <w:num w:numId="4" w16cid:durableId="522091220">
    <w:abstractNumId w:val="5"/>
  </w:num>
  <w:num w:numId="5" w16cid:durableId="1957254975">
    <w:abstractNumId w:val="19"/>
  </w:num>
  <w:num w:numId="6" w16cid:durableId="775099481">
    <w:abstractNumId w:val="12"/>
  </w:num>
  <w:num w:numId="7" w16cid:durableId="141821395">
    <w:abstractNumId w:val="18"/>
  </w:num>
  <w:num w:numId="8" w16cid:durableId="373818335">
    <w:abstractNumId w:val="4"/>
  </w:num>
  <w:num w:numId="9" w16cid:durableId="916327541">
    <w:abstractNumId w:val="2"/>
  </w:num>
  <w:num w:numId="10" w16cid:durableId="1630091664">
    <w:abstractNumId w:val="25"/>
  </w:num>
  <w:num w:numId="11" w16cid:durableId="1118375958">
    <w:abstractNumId w:val="14"/>
  </w:num>
  <w:num w:numId="12" w16cid:durableId="616185796">
    <w:abstractNumId w:val="26"/>
  </w:num>
  <w:num w:numId="13" w16cid:durableId="1040206721">
    <w:abstractNumId w:val="24"/>
  </w:num>
  <w:num w:numId="14" w16cid:durableId="1545749702">
    <w:abstractNumId w:val="8"/>
  </w:num>
  <w:num w:numId="15" w16cid:durableId="1561752078">
    <w:abstractNumId w:val="6"/>
  </w:num>
  <w:num w:numId="16" w16cid:durableId="1763917392">
    <w:abstractNumId w:val="10"/>
  </w:num>
  <w:num w:numId="17" w16cid:durableId="286207645">
    <w:abstractNumId w:val="7"/>
  </w:num>
  <w:num w:numId="18" w16cid:durableId="444422313">
    <w:abstractNumId w:val="17"/>
  </w:num>
  <w:num w:numId="19" w16cid:durableId="1340423276">
    <w:abstractNumId w:val="11"/>
  </w:num>
  <w:num w:numId="20" w16cid:durableId="594483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1175924">
    <w:abstractNumId w:val="9"/>
  </w:num>
  <w:num w:numId="22" w16cid:durableId="124934903">
    <w:abstractNumId w:val="1"/>
  </w:num>
  <w:num w:numId="23" w16cid:durableId="984315322">
    <w:abstractNumId w:val="16"/>
  </w:num>
  <w:num w:numId="24" w16cid:durableId="1054501001">
    <w:abstractNumId w:val="13"/>
  </w:num>
  <w:num w:numId="25" w16cid:durableId="657464289">
    <w:abstractNumId w:val="3"/>
  </w:num>
  <w:num w:numId="26" w16cid:durableId="1438672233">
    <w:abstractNumId w:val="20"/>
  </w:num>
  <w:num w:numId="27" w16cid:durableId="107335082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6E"/>
    <w:rsid w:val="000010FF"/>
    <w:rsid w:val="00002D3F"/>
    <w:rsid w:val="00005431"/>
    <w:rsid w:val="0001118F"/>
    <w:rsid w:val="00013268"/>
    <w:rsid w:val="00014C47"/>
    <w:rsid w:val="00015613"/>
    <w:rsid w:val="00023BCE"/>
    <w:rsid w:val="00023F2D"/>
    <w:rsid w:val="0002642D"/>
    <w:rsid w:val="00031CCF"/>
    <w:rsid w:val="000425C0"/>
    <w:rsid w:val="0004647B"/>
    <w:rsid w:val="00046600"/>
    <w:rsid w:val="00051BBD"/>
    <w:rsid w:val="00054C4A"/>
    <w:rsid w:val="00054D52"/>
    <w:rsid w:val="00060B18"/>
    <w:rsid w:val="000636A5"/>
    <w:rsid w:val="00064279"/>
    <w:rsid w:val="0008054D"/>
    <w:rsid w:val="00080BE0"/>
    <w:rsid w:val="00081158"/>
    <w:rsid w:val="00086EC2"/>
    <w:rsid w:val="00091A7A"/>
    <w:rsid w:val="000A0014"/>
    <w:rsid w:val="000A2132"/>
    <w:rsid w:val="000A3A36"/>
    <w:rsid w:val="000A54AB"/>
    <w:rsid w:val="000A792E"/>
    <w:rsid w:val="000B02CB"/>
    <w:rsid w:val="000B34BC"/>
    <w:rsid w:val="000B3EF4"/>
    <w:rsid w:val="000B754F"/>
    <w:rsid w:val="000C3901"/>
    <w:rsid w:val="000D233A"/>
    <w:rsid w:val="000D43FF"/>
    <w:rsid w:val="000D6622"/>
    <w:rsid w:val="000E0ADE"/>
    <w:rsid w:val="000E2BC9"/>
    <w:rsid w:val="000E320E"/>
    <w:rsid w:val="000E7449"/>
    <w:rsid w:val="000E7673"/>
    <w:rsid w:val="000F0A1A"/>
    <w:rsid w:val="000F1CE8"/>
    <w:rsid w:val="000F28F1"/>
    <w:rsid w:val="000F2F9F"/>
    <w:rsid w:val="000F3F7D"/>
    <w:rsid w:val="000F5613"/>
    <w:rsid w:val="000F6E82"/>
    <w:rsid w:val="0010736B"/>
    <w:rsid w:val="0011028F"/>
    <w:rsid w:val="00112033"/>
    <w:rsid w:val="00112311"/>
    <w:rsid w:val="00113C3E"/>
    <w:rsid w:val="00122EF6"/>
    <w:rsid w:val="00130316"/>
    <w:rsid w:val="00135FB2"/>
    <w:rsid w:val="001367D3"/>
    <w:rsid w:val="001376F7"/>
    <w:rsid w:val="00137D54"/>
    <w:rsid w:val="00137E98"/>
    <w:rsid w:val="00151956"/>
    <w:rsid w:val="001534A9"/>
    <w:rsid w:val="00153A8E"/>
    <w:rsid w:val="00160C03"/>
    <w:rsid w:val="001642B7"/>
    <w:rsid w:val="00164AB7"/>
    <w:rsid w:val="00164F78"/>
    <w:rsid w:val="00167BE3"/>
    <w:rsid w:val="00171483"/>
    <w:rsid w:val="00173BAB"/>
    <w:rsid w:val="00173F9C"/>
    <w:rsid w:val="00174EE2"/>
    <w:rsid w:val="001843A7"/>
    <w:rsid w:val="00197650"/>
    <w:rsid w:val="001A1A94"/>
    <w:rsid w:val="001A4552"/>
    <w:rsid w:val="001B1D69"/>
    <w:rsid w:val="001B210F"/>
    <w:rsid w:val="001C0B94"/>
    <w:rsid w:val="001C1DCE"/>
    <w:rsid w:val="001C3011"/>
    <w:rsid w:val="001C4C3C"/>
    <w:rsid w:val="001C7320"/>
    <w:rsid w:val="001C7C14"/>
    <w:rsid w:val="001D0885"/>
    <w:rsid w:val="001D2B45"/>
    <w:rsid w:val="001D2E26"/>
    <w:rsid w:val="001D3653"/>
    <w:rsid w:val="001D56EF"/>
    <w:rsid w:val="001D59A9"/>
    <w:rsid w:val="001F0182"/>
    <w:rsid w:val="001F0F60"/>
    <w:rsid w:val="001F1C26"/>
    <w:rsid w:val="001F1C4E"/>
    <w:rsid w:val="001F2E60"/>
    <w:rsid w:val="001F408E"/>
    <w:rsid w:val="001F6192"/>
    <w:rsid w:val="001F7A0C"/>
    <w:rsid w:val="00205BF1"/>
    <w:rsid w:val="00214951"/>
    <w:rsid w:val="00217708"/>
    <w:rsid w:val="00217FC4"/>
    <w:rsid w:val="00222835"/>
    <w:rsid w:val="00231B6E"/>
    <w:rsid w:val="002331CB"/>
    <w:rsid w:val="00235E20"/>
    <w:rsid w:val="00244543"/>
    <w:rsid w:val="00244F66"/>
    <w:rsid w:val="00245B56"/>
    <w:rsid w:val="00245B7F"/>
    <w:rsid w:val="00250869"/>
    <w:rsid w:val="00254418"/>
    <w:rsid w:val="0025484E"/>
    <w:rsid w:val="00254F59"/>
    <w:rsid w:val="002612E5"/>
    <w:rsid w:val="00262D75"/>
    <w:rsid w:val="0026343B"/>
    <w:rsid w:val="00264C03"/>
    <w:rsid w:val="002654D9"/>
    <w:rsid w:val="00265A5E"/>
    <w:rsid w:val="00265CF3"/>
    <w:rsid w:val="0027135A"/>
    <w:rsid w:val="002732C6"/>
    <w:rsid w:val="002745F0"/>
    <w:rsid w:val="00280042"/>
    <w:rsid w:val="00283278"/>
    <w:rsid w:val="002933CE"/>
    <w:rsid w:val="002946BF"/>
    <w:rsid w:val="002950FD"/>
    <w:rsid w:val="00296952"/>
    <w:rsid w:val="002A3526"/>
    <w:rsid w:val="002A5626"/>
    <w:rsid w:val="002A656E"/>
    <w:rsid w:val="002A6F87"/>
    <w:rsid w:val="002B1705"/>
    <w:rsid w:val="002B437E"/>
    <w:rsid w:val="002B5572"/>
    <w:rsid w:val="002B5AEC"/>
    <w:rsid w:val="002C383C"/>
    <w:rsid w:val="002C45D6"/>
    <w:rsid w:val="002C7CF9"/>
    <w:rsid w:val="002D2512"/>
    <w:rsid w:val="002D6001"/>
    <w:rsid w:val="002D79DE"/>
    <w:rsid w:val="002E697B"/>
    <w:rsid w:val="002F0716"/>
    <w:rsid w:val="002F2693"/>
    <w:rsid w:val="002F290D"/>
    <w:rsid w:val="002F4C3B"/>
    <w:rsid w:val="0030187E"/>
    <w:rsid w:val="00301C1B"/>
    <w:rsid w:val="00305FDD"/>
    <w:rsid w:val="00311F7F"/>
    <w:rsid w:val="00312709"/>
    <w:rsid w:val="0031303E"/>
    <w:rsid w:val="00320434"/>
    <w:rsid w:val="003212EB"/>
    <w:rsid w:val="003250E4"/>
    <w:rsid w:val="00325620"/>
    <w:rsid w:val="003305C3"/>
    <w:rsid w:val="0033125E"/>
    <w:rsid w:val="00335241"/>
    <w:rsid w:val="00335815"/>
    <w:rsid w:val="00335C31"/>
    <w:rsid w:val="003435C9"/>
    <w:rsid w:val="00347C0A"/>
    <w:rsid w:val="0035332C"/>
    <w:rsid w:val="003534FB"/>
    <w:rsid w:val="00355191"/>
    <w:rsid w:val="003564BC"/>
    <w:rsid w:val="003574D5"/>
    <w:rsid w:val="003653BA"/>
    <w:rsid w:val="00365F73"/>
    <w:rsid w:val="00370967"/>
    <w:rsid w:val="0037316B"/>
    <w:rsid w:val="00373BE5"/>
    <w:rsid w:val="00374B65"/>
    <w:rsid w:val="0037692B"/>
    <w:rsid w:val="003778F4"/>
    <w:rsid w:val="00382B65"/>
    <w:rsid w:val="00383635"/>
    <w:rsid w:val="00385FA6"/>
    <w:rsid w:val="0038761D"/>
    <w:rsid w:val="00387725"/>
    <w:rsid w:val="00390137"/>
    <w:rsid w:val="00393752"/>
    <w:rsid w:val="00393891"/>
    <w:rsid w:val="0039462B"/>
    <w:rsid w:val="0039470A"/>
    <w:rsid w:val="00395DD7"/>
    <w:rsid w:val="003A0830"/>
    <w:rsid w:val="003A3BDB"/>
    <w:rsid w:val="003A5382"/>
    <w:rsid w:val="003A64ED"/>
    <w:rsid w:val="003A7E69"/>
    <w:rsid w:val="003B16D1"/>
    <w:rsid w:val="003B32C3"/>
    <w:rsid w:val="003B39D2"/>
    <w:rsid w:val="003B6E7D"/>
    <w:rsid w:val="003C0A5E"/>
    <w:rsid w:val="003C152A"/>
    <w:rsid w:val="003C2843"/>
    <w:rsid w:val="003C3483"/>
    <w:rsid w:val="003C6601"/>
    <w:rsid w:val="003C6F42"/>
    <w:rsid w:val="003D0A97"/>
    <w:rsid w:val="003D1790"/>
    <w:rsid w:val="003D2851"/>
    <w:rsid w:val="003D46ED"/>
    <w:rsid w:val="003E0D67"/>
    <w:rsid w:val="003E1702"/>
    <w:rsid w:val="003E6A62"/>
    <w:rsid w:val="003F1FB5"/>
    <w:rsid w:val="003F5769"/>
    <w:rsid w:val="004037B5"/>
    <w:rsid w:val="004105E1"/>
    <w:rsid w:val="00410EEE"/>
    <w:rsid w:val="00415CB2"/>
    <w:rsid w:val="004210DA"/>
    <w:rsid w:val="00421572"/>
    <w:rsid w:val="0042233E"/>
    <w:rsid w:val="0042477E"/>
    <w:rsid w:val="004318F1"/>
    <w:rsid w:val="0043309F"/>
    <w:rsid w:val="004345E3"/>
    <w:rsid w:val="00441282"/>
    <w:rsid w:val="00441FC5"/>
    <w:rsid w:val="00442F32"/>
    <w:rsid w:val="00443E1E"/>
    <w:rsid w:val="004453E1"/>
    <w:rsid w:val="00447EA6"/>
    <w:rsid w:val="00451157"/>
    <w:rsid w:val="00452B8C"/>
    <w:rsid w:val="00452C43"/>
    <w:rsid w:val="00454F1F"/>
    <w:rsid w:val="00460867"/>
    <w:rsid w:val="00461EFA"/>
    <w:rsid w:val="00464E8F"/>
    <w:rsid w:val="00465465"/>
    <w:rsid w:val="004677C2"/>
    <w:rsid w:val="00470DD9"/>
    <w:rsid w:val="00471F05"/>
    <w:rsid w:val="00474636"/>
    <w:rsid w:val="00475922"/>
    <w:rsid w:val="00475F91"/>
    <w:rsid w:val="004772EC"/>
    <w:rsid w:val="00484507"/>
    <w:rsid w:val="004875AA"/>
    <w:rsid w:val="00487F24"/>
    <w:rsid w:val="00487F79"/>
    <w:rsid w:val="00494327"/>
    <w:rsid w:val="00496D53"/>
    <w:rsid w:val="004A0804"/>
    <w:rsid w:val="004A2A00"/>
    <w:rsid w:val="004A2BD2"/>
    <w:rsid w:val="004A3F10"/>
    <w:rsid w:val="004A4B1A"/>
    <w:rsid w:val="004B0100"/>
    <w:rsid w:val="004B2DB1"/>
    <w:rsid w:val="004B559B"/>
    <w:rsid w:val="004C1381"/>
    <w:rsid w:val="004D069C"/>
    <w:rsid w:val="004D3C79"/>
    <w:rsid w:val="004D41AB"/>
    <w:rsid w:val="004D6443"/>
    <w:rsid w:val="004D6C9A"/>
    <w:rsid w:val="004D7F68"/>
    <w:rsid w:val="004E0A12"/>
    <w:rsid w:val="004E32BD"/>
    <w:rsid w:val="004E412B"/>
    <w:rsid w:val="004E4A0C"/>
    <w:rsid w:val="004E7E5A"/>
    <w:rsid w:val="004F198E"/>
    <w:rsid w:val="004F22F7"/>
    <w:rsid w:val="004F2B77"/>
    <w:rsid w:val="004F7CD7"/>
    <w:rsid w:val="00500983"/>
    <w:rsid w:val="00501359"/>
    <w:rsid w:val="00502B5C"/>
    <w:rsid w:val="00503C15"/>
    <w:rsid w:val="005041A1"/>
    <w:rsid w:val="00505B44"/>
    <w:rsid w:val="005074BB"/>
    <w:rsid w:val="00517DDD"/>
    <w:rsid w:val="00526EC1"/>
    <w:rsid w:val="00530351"/>
    <w:rsid w:val="005363DB"/>
    <w:rsid w:val="0054191C"/>
    <w:rsid w:val="00543038"/>
    <w:rsid w:val="00544989"/>
    <w:rsid w:val="005512C2"/>
    <w:rsid w:val="005524DA"/>
    <w:rsid w:val="00554EDF"/>
    <w:rsid w:val="005558A2"/>
    <w:rsid w:val="0055603B"/>
    <w:rsid w:val="00560277"/>
    <w:rsid w:val="0056528A"/>
    <w:rsid w:val="00567F6B"/>
    <w:rsid w:val="005724E6"/>
    <w:rsid w:val="00573E2D"/>
    <w:rsid w:val="005742D1"/>
    <w:rsid w:val="005757FD"/>
    <w:rsid w:val="0058316C"/>
    <w:rsid w:val="00583417"/>
    <w:rsid w:val="005836D3"/>
    <w:rsid w:val="00584666"/>
    <w:rsid w:val="00587610"/>
    <w:rsid w:val="005910FC"/>
    <w:rsid w:val="0059277C"/>
    <w:rsid w:val="005A0031"/>
    <w:rsid w:val="005A0173"/>
    <w:rsid w:val="005A0B1D"/>
    <w:rsid w:val="005A35D9"/>
    <w:rsid w:val="005A3D39"/>
    <w:rsid w:val="005A459E"/>
    <w:rsid w:val="005A50D7"/>
    <w:rsid w:val="005A5F76"/>
    <w:rsid w:val="005B0002"/>
    <w:rsid w:val="005B0BCC"/>
    <w:rsid w:val="005B3C0F"/>
    <w:rsid w:val="005B48BC"/>
    <w:rsid w:val="005C06EA"/>
    <w:rsid w:val="005C16AB"/>
    <w:rsid w:val="005C54FE"/>
    <w:rsid w:val="005D2025"/>
    <w:rsid w:val="005D238D"/>
    <w:rsid w:val="005D77EE"/>
    <w:rsid w:val="005E17B0"/>
    <w:rsid w:val="005E180D"/>
    <w:rsid w:val="005E584B"/>
    <w:rsid w:val="005F090E"/>
    <w:rsid w:val="005F4991"/>
    <w:rsid w:val="00614B0D"/>
    <w:rsid w:val="00621042"/>
    <w:rsid w:val="006211FB"/>
    <w:rsid w:val="00621D85"/>
    <w:rsid w:val="00625842"/>
    <w:rsid w:val="00633DFF"/>
    <w:rsid w:val="006350C4"/>
    <w:rsid w:val="00635256"/>
    <w:rsid w:val="00635787"/>
    <w:rsid w:val="00636AF1"/>
    <w:rsid w:val="00636D92"/>
    <w:rsid w:val="006402A0"/>
    <w:rsid w:val="00643345"/>
    <w:rsid w:val="00653176"/>
    <w:rsid w:val="00654B54"/>
    <w:rsid w:val="00656040"/>
    <w:rsid w:val="00663C73"/>
    <w:rsid w:val="006646C9"/>
    <w:rsid w:val="00667164"/>
    <w:rsid w:val="006734A9"/>
    <w:rsid w:val="006752F0"/>
    <w:rsid w:val="00675351"/>
    <w:rsid w:val="00675565"/>
    <w:rsid w:val="00675CB0"/>
    <w:rsid w:val="00676BB1"/>
    <w:rsid w:val="00680BC2"/>
    <w:rsid w:val="00684F5D"/>
    <w:rsid w:val="00692B1E"/>
    <w:rsid w:val="006A17EB"/>
    <w:rsid w:val="006A21C2"/>
    <w:rsid w:val="006A7278"/>
    <w:rsid w:val="006A7921"/>
    <w:rsid w:val="006A7BA9"/>
    <w:rsid w:val="006B6B23"/>
    <w:rsid w:val="006B75D7"/>
    <w:rsid w:val="006C0312"/>
    <w:rsid w:val="006C1186"/>
    <w:rsid w:val="006D0E99"/>
    <w:rsid w:val="006D28DD"/>
    <w:rsid w:val="006D3780"/>
    <w:rsid w:val="006D4054"/>
    <w:rsid w:val="006D6CA2"/>
    <w:rsid w:val="006E0E51"/>
    <w:rsid w:val="006E3840"/>
    <w:rsid w:val="006E3EC9"/>
    <w:rsid w:val="006F4CC6"/>
    <w:rsid w:val="00701519"/>
    <w:rsid w:val="0070442F"/>
    <w:rsid w:val="00706343"/>
    <w:rsid w:val="007074FC"/>
    <w:rsid w:val="0071204F"/>
    <w:rsid w:val="00714DC6"/>
    <w:rsid w:val="00715731"/>
    <w:rsid w:val="00715DA9"/>
    <w:rsid w:val="00726617"/>
    <w:rsid w:val="0072706A"/>
    <w:rsid w:val="007302FF"/>
    <w:rsid w:val="00732021"/>
    <w:rsid w:val="00732048"/>
    <w:rsid w:val="00734C79"/>
    <w:rsid w:val="007417E7"/>
    <w:rsid w:val="007458F2"/>
    <w:rsid w:val="00747884"/>
    <w:rsid w:val="00750161"/>
    <w:rsid w:val="007508BC"/>
    <w:rsid w:val="007508E0"/>
    <w:rsid w:val="00754FA4"/>
    <w:rsid w:val="00755F0A"/>
    <w:rsid w:val="007609FD"/>
    <w:rsid w:val="007611C8"/>
    <w:rsid w:val="007638A5"/>
    <w:rsid w:val="007643DD"/>
    <w:rsid w:val="00770A19"/>
    <w:rsid w:val="0077122B"/>
    <w:rsid w:val="00772C05"/>
    <w:rsid w:val="00775076"/>
    <w:rsid w:val="007762EA"/>
    <w:rsid w:val="00776973"/>
    <w:rsid w:val="0078002D"/>
    <w:rsid w:val="00782ADA"/>
    <w:rsid w:val="00782FF8"/>
    <w:rsid w:val="0078460E"/>
    <w:rsid w:val="00785E8F"/>
    <w:rsid w:val="00796123"/>
    <w:rsid w:val="007970A6"/>
    <w:rsid w:val="007A28AA"/>
    <w:rsid w:val="007A69A2"/>
    <w:rsid w:val="007A75EF"/>
    <w:rsid w:val="007B00A2"/>
    <w:rsid w:val="007B09E5"/>
    <w:rsid w:val="007B3B73"/>
    <w:rsid w:val="007B6601"/>
    <w:rsid w:val="007C035B"/>
    <w:rsid w:val="007C1DC4"/>
    <w:rsid w:val="007C2D8B"/>
    <w:rsid w:val="007C30CF"/>
    <w:rsid w:val="007C7F42"/>
    <w:rsid w:val="007D4803"/>
    <w:rsid w:val="007D6901"/>
    <w:rsid w:val="007E40B5"/>
    <w:rsid w:val="007E4B1A"/>
    <w:rsid w:val="007F19B1"/>
    <w:rsid w:val="007F320B"/>
    <w:rsid w:val="007F496A"/>
    <w:rsid w:val="0080043F"/>
    <w:rsid w:val="008015B1"/>
    <w:rsid w:val="008019B9"/>
    <w:rsid w:val="008028FB"/>
    <w:rsid w:val="00803C12"/>
    <w:rsid w:val="00803E72"/>
    <w:rsid w:val="00805446"/>
    <w:rsid w:val="00806B31"/>
    <w:rsid w:val="00821E39"/>
    <w:rsid w:val="00822546"/>
    <w:rsid w:val="00825EC3"/>
    <w:rsid w:val="00832E71"/>
    <w:rsid w:val="008343B3"/>
    <w:rsid w:val="00837D79"/>
    <w:rsid w:val="00837F49"/>
    <w:rsid w:val="00843FE1"/>
    <w:rsid w:val="00850670"/>
    <w:rsid w:val="00851FD7"/>
    <w:rsid w:val="0085417B"/>
    <w:rsid w:val="00863E2E"/>
    <w:rsid w:val="008653E8"/>
    <w:rsid w:val="008662A3"/>
    <w:rsid w:val="00870357"/>
    <w:rsid w:val="00871F31"/>
    <w:rsid w:val="0087460A"/>
    <w:rsid w:val="00882418"/>
    <w:rsid w:val="00885B5A"/>
    <w:rsid w:val="00885DE8"/>
    <w:rsid w:val="008865EE"/>
    <w:rsid w:val="008948EA"/>
    <w:rsid w:val="008963E8"/>
    <w:rsid w:val="008A1A2C"/>
    <w:rsid w:val="008A2ADD"/>
    <w:rsid w:val="008A5574"/>
    <w:rsid w:val="008A5E16"/>
    <w:rsid w:val="008A65F7"/>
    <w:rsid w:val="008A6676"/>
    <w:rsid w:val="008A6AE5"/>
    <w:rsid w:val="008A7117"/>
    <w:rsid w:val="008A7DDF"/>
    <w:rsid w:val="008B13B5"/>
    <w:rsid w:val="008B3495"/>
    <w:rsid w:val="008B5B3F"/>
    <w:rsid w:val="008C35A2"/>
    <w:rsid w:val="008C44A9"/>
    <w:rsid w:val="008D0277"/>
    <w:rsid w:val="008D1D0B"/>
    <w:rsid w:val="008D3EF9"/>
    <w:rsid w:val="008D3FA3"/>
    <w:rsid w:val="008D4001"/>
    <w:rsid w:val="008D6F68"/>
    <w:rsid w:val="008E04D8"/>
    <w:rsid w:val="008E2CEC"/>
    <w:rsid w:val="008E5DF9"/>
    <w:rsid w:val="008E5FAE"/>
    <w:rsid w:val="008F0354"/>
    <w:rsid w:val="009005A0"/>
    <w:rsid w:val="00900DB2"/>
    <w:rsid w:val="00902A41"/>
    <w:rsid w:val="00905B2B"/>
    <w:rsid w:val="00913B50"/>
    <w:rsid w:val="00913C8F"/>
    <w:rsid w:val="00920504"/>
    <w:rsid w:val="00922C74"/>
    <w:rsid w:val="0092630A"/>
    <w:rsid w:val="00931187"/>
    <w:rsid w:val="00933109"/>
    <w:rsid w:val="00941155"/>
    <w:rsid w:val="009439D6"/>
    <w:rsid w:val="00943D8A"/>
    <w:rsid w:val="0094576B"/>
    <w:rsid w:val="00947FCC"/>
    <w:rsid w:val="009520F5"/>
    <w:rsid w:val="00952937"/>
    <w:rsid w:val="00953624"/>
    <w:rsid w:val="00955799"/>
    <w:rsid w:val="009604DB"/>
    <w:rsid w:val="00965317"/>
    <w:rsid w:val="00967788"/>
    <w:rsid w:val="00970FEB"/>
    <w:rsid w:val="0097123D"/>
    <w:rsid w:val="00972D1A"/>
    <w:rsid w:val="009737A2"/>
    <w:rsid w:val="009745C0"/>
    <w:rsid w:val="00975862"/>
    <w:rsid w:val="00982C4D"/>
    <w:rsid w:val="00991CFB"/>
    <w:rsid w:val="00995849"/>
    <w:rsid w:val="009A0090"/>
    <w:rsid w:val="009A07AC"/>
    <w:rsid w:val="009A1D66"/>
    <w:rsid w:val="009A7965"/>
    <w:rsid w:val="009B17E0"/>
    <w:rsid w:val="009B28FB"/>
    <w:rsid w:val="009B4722"/>
    <w:rsid w:val="009B62B9"/>
    <w:rsid w:val="009B6861"/>
    <w:rsid w:val="009C00E8"/>
    <w:rsid w:val="009C0A5A"/>
    <w:rsid w:val="009C63EB"/>
    <w:rsid w:val="009D2B78"/>
    <w:rsid w:val="009D3EF7"/>
    <w:rsid w:val="009E2DBE"/>
    <w:rsid w:val="009E730F"/>
    <w:rsid w:val="009E7E5C"/>
    <w:rsid w:val="009F0201"/>
    <w:rsid w:val="009F0238"/>
    <w:rsid w:val="009F741A"/>
    <w:rsid w:val="009F7983"/>
    <w:rsid w:val="00A01C61"/>
    <w:rsid w:val="00A112FD"/>
    <w:rsid w:val="00A2090F"/>
    <w:rsid w:val="00A2240E"/>
    <w:rsid w:val="00A24C5E"/>
    <w:rsid w:val="00A258D9"/>
    <w:rsid w:val="00A25C02"/>
    <w:rsid w:val="00A355E8"/>
    <w:rsid w:val="00A369F7"/>
    <w:rsid w:val="00A4207D"/>
    <w:rsid w:val="00A46B72"/>
    <w:rsid w:val="00A47AB7"/>
    <w:rsid w:val="00A5138D"/>
    <w:rsid w:val="00A57650"/>
    <w:rsid w:val="00A606B2"/>
    <w:rsid w:val="00A67F7B"/>
    <w:rsid w:val="00A72C01"/>
    <w:rsid w:val="00A756EC"/>
    <w:rsid w:val="00A80C65"/>
    <w:rsid w:val="00A8264F"/>
    <w:rsid w:val="00A82718"/>
    <w:rsid w:val="00A84647"/>
    <w:rsid w:val="00A8472F"/>
    <w:rsid w:val="00A859F2"/>
    <w:rsid w:val="00A90786"/>
    <w:rsid w:val="00A9538A"/>
    <w:rsid w:val="00AA08F4"/>
    <w:rsid w:val="00AA48A4"/>
    <w:rsid w:val="00AA7BAC"/>
    <w:rsid w:val="00AB2F37"/>
    <w:rsid w:val="00AB374B"/>
    <w:rsid w:val="00AB424B"/>
    <w:rsid w:val="00AB5574"/>
    <w:rsid w:val="00AB7A04"/>
    <w:rsid w:val="00AC1BD3"/>
    <w:rsid w:val="00AC3EC9"/>
    <w:rsid w:val="00AC56A2"/>
    <w:rsid w:val="00AC582E"/>
    <w:rsid w:val="00AC6D97"/>
    <w:rsid w:val="00AC7A56"/>
    <w:rsid w:val="00AD3095"/>
    <w:rsid w:val="00AD5BC2"/>
    <w:rsid w:val="00AD6B44"/>
    <w:rsid w:val="00AE0F27"/>
    <w:rsid w:val="00AE535C"/>
    <w:rsid w:val="00AE6771"/>
    <w:rsid w:val="00AE7A13"/>
    <w:rsid w:val="00AE7CA5"/>
    <w:rsid w:val="00AF0041"/>
    <w:rsid w:val="00AF37A2"/>
    <w:rsid w:val="00AF5D92"/>
    <w:rsid w:val="00AF6F1F"/>
    <w:rsid w:val="00B00272"/>
    <w:rsid w:val="00B07296"/>
    <w:rsid w:val="00B16C05"/>
    <w:rsid w:val="00B16C8B"/>
    <w:rsid w:val="00B20D5E"/>
    <w:rsid w:val="00B21AD9"/>
    <w:rsid w:val="00B22822"/>
    <w:rsid w:val="00B22F03"/>
    <w:rsid w:val="00B244B2"/>
    <w:rsid w:val="00B2701A"/>
    <w:rsid w:val="00B37AC2"/>
    <w:rsid w:val="00B41106"/>
    <w:rsid w:val="00B411E6"/>
    <w:rsid w:val="00B420C5"/>
    <w:rsid w:val="00B44E4C"/>
    <w:rsid w:val="00B47BD9"/>
    <w:rsid w:val="00B50308"/>
    <w:rsid w:val="00B5048C"/>
    <w:rsid w:val="00B54BE2"/>
    <w:rsid w:val="00B55357"/>
    <w:rsid w:val="00B600D0"/>
    <w:rsid w:val="00B63C8E"/>
    <w:rsid w:val="00B651C8"/>
    <w:rsid w:val="00B6680A"/>
    <w:rsid w:val="00B6715B"/>
    <w:rsid w:val="00B74C6B"/>
    <w:rsid w:val="00B75054"/>
    <w:rsid w:val="00B92B9A"/>
    <w:rsid w:val="00B95501"/>
    <w:rsid w:val="00B972F7"/>
    <w:rsid w:val="00B979BD"/>
    <w:rsid w:val="00BA21BB"/>
    <w:rsid w:val="00BA7B8C"/>
    <w:rsid w:val="00BB0EF7"/>
    <w:rsid w:val="00BB16C8"/>
    <w:rsid w:val="00BB50C0"/>
    <w:rsid w:val="00BC2A78"/>
    <w:rsid w:val="00BC7FE7"/>
    <w:rsid w:val="00BD10A2"/>
    <w:rsid w:val="00BD398C"/>
    <w:rsid w:val="00BD5F7F"/>
    <w:rsid w:val="00BD6425"/>
    <w:rsid w:val="00BD6CE1"/>
    <w:rsid w:val="00BD72A6"/>
    <w:rsid w:val="00BF23CC"/>
    <w:rsid w:val="00BF5507"/>
    <w:rsid w:val="00BF6B85"/>
    <w:rsid w:val="00C13F98"/>
    <w:rsid w:val="00C1794A"/>
    <w:rsid w:val="00C256C3"/>
    <w:rsid w:val="00C34301"/>
    <w:rsid w:val="00C368C1"/>
    <w:rsid w:val="00C41DDD"/>
    <w:rsid w:val="00C44F31"/>
    <w:rsid w:val="00C544A5"/>
    <w:rsid w:val="00C62ECA"/>
    <w:rsid w:val="00C63633"/>
    <w:rsid w:val="00C74608"/>
    <w:rsid w:val="00C76B34"/>
    <w:rsid w:val="00C80A76"/>
    <w:rsid w:val="00C80F1D"/>
    <w:rsid w:val="00C80FCC"/>
    <w:rsid w:val="00C830AB"/>
    <w:rsid w:val="00C83D7B"/>
    <w:rsid w:val="00C84F8A"/>
    <w:rsid w:val="00C90F6C"/>
    <w:rsid w:val="00C9723D"/>
    <w:rsid w:val="00C97986"/>
    <w:rsid w:val="00CA07FD"/>
    <w:rsid w:val="00CA0D7A"/>
    <w:rsid w:val="00CA3000"/>
    <w:rsid w:val="00CA3752"/>
    <w:rsid w:val="00CA4940"/>
    <w:rsid w:val="00CA6A62"/>
    <w:rsid w:val="00CA7B9A"/>
    <w:rsid w:val="00CB0C25"/>
    <w:rsid w:val="00CB61B8"/>
    <w:rsid w:val="00CC3F08"/>
    <w:rsid w:val="00CD0059"/>
    <w:rsid w:val="00CD36F0"/>
    <w:rsid w:val="00CD4143"/>
    <w:rsid w:val="00CE075E"/>
    <w:rsid w:val="00CE326B"/>
    <w:rsid w:val="00CE4F21"/>
    <w:rsid w:val="00CF3565"/>
    <w:rsid w:val="00CF3A61"/>
    <w:rsid w:val="00CF4C94"/>
    <w:rsid w:val="00CF57D0"/>
    <w:rsid w:val="00CF5EDD"/>
    <w:rsid w:val="00D021B2"/>
    <w:rsid w:val="00D04510"/>
    <w:rsid w:val="00D04DE7"/>
    <w:rsid w:val="00D07FB4"/>
    <w:rsid w:val="00D10342"/>
    <w:rsid w:val="00D11FA7"/>
    <w:rsid w:val="00D1215B"/>
    <w:rsid w:val="00D14C19"/>
    <w:rsid w:val="00D14FA8"/>
    <w:rsid w:val="00D200C9"/>
    <w:rsid w:val="00D2137E"/>
    <w:rsid w:val="00D233AD"/>
    <w:rsid w:val="00D366F9"/>
    <w:rsid w:val="00D367AD"/>
    <w:rsid w:val="00D40D10"/>
    <w:rsid w:val="00D451AC"/>
    <w:rsid w:val="00D462BE"/>
    <w:rsid w:val="00D47B0C"/>
    <w:rsid w:val="00D54DF3"/>
    <w:rsid w:val="00D54E5C"/>
    <w:rsid w:val="00D62A27"/>
    <w:rsid w:val="00D65B7C"/>
    <w:rsid w:val="00D72B64"/>
    <w:rsid w:val="00D77F6C"/>
    <w:rsid w:val="00D80C54"/>
    <w:rsid w:val="00D80F65"/>
    <w:rsid w:val="00D81546"/>
    <w:rsid w:val="00D816A1"/>
    <w:rsid w:val="00D81EA8"/>
    <w:rsid w:val="00D8326D"/>
    <w:rsid w:val="00D86EBA"/>
    <w:rsid w:val="00D91776"/>
    <w:rsid w:val="00D92392"/>
    <w:rsid w:val="00DA2839"/>
    <w:rsid w:val="00DB0736"/>
    <w:rsid w:val="00DB213E"/>
    <w:rsid w:val="00DC2ABD"/>
    <w:rsid w:val="00DC3BE8"/>
    <w:rsid w:val="00DC584C"/>
    <w:rsid w:val="00DC5940"/>
    <w:rsid w:val="00DD3113"/>
    <w:rsid w:val="00DD31C1"/>
    <w:rsid w:val="00DD799B"/>
    <w:rsid w:val="00DE0A67"/>
    <w:rsid w:val="00DE1AAD"/>
    <w:rsid w:val="00DE23AF"/>
    <w:rsid w:val="00DF216B"/>
    <w:rsid w:val="00DF710A"/>
    <w:rsid w:val="00E00D6B"/>
    <w:rsid w:val="00E01464"/>
    <w:rsid w:val="00E066B3"/>
    <w:rsid w:val="00E1151B"/>
    <w:rsid w:val="00E20399"/>
    <w:rsid w:val="00E2234C"/>
    <w:rsid w:val="00E22E8A"/>
    <w:rsid w:val="00E24386"/>
    <w:rsid w:val="00E25807"/>
    <w:rsid w:val="00E26994"/>
    <w:rsid w:val="00E27229"/>
    <w:rsid w:val="00E3370C"/>
    <w:rsid w:val="00E36A02"/>
    <w:rsid w:val="00E37940"/>
    <w:rsid w:val="00E432BE"/>
    <w:rsid w:val="00E46C1C"/>
    <w:rsid w:val="00E51E6E"/>
    <w:rsid w:val="00E52974"/>
    <w:rsid w:val="00E53180"/>
    <w:rsid w:val="00E572AA"/>
    <w:rsid w:val="00E573D0"/>
    <w:rsid w:val="00E57ADE"/>
    <w:rsid w:val="00E65105"/>
    <w:rsid w:val="00E678E9"/>
    <w:rsid w:val="00E70FDD"/>
    <w:rsid w:val="00E73A96"/>
    <w:rsid w:val="00E80DCD"/>
    <w:rsid w:val="00E82A06"/>
    <w:rsid w:val="00E85282"/>
    <w:rsid w:val="00E867E4"/>
    <w:rsid w:val="00E872CE"/>
    <w:rsid w:val="00E93C46"/>
    <w:rsid w:val="00E95FA9"/>
    <w:rsid w:val="00E97630"/>
    <w:rsid w:val="00EA5053"/>
    <w:rsid w:val="00EB3E57"/>
    <w:rsid w:val="00EB59FC"/>
    <w:rsid w:val="00EB5F88"/>
    <w:rsid w:val="00EC14BE"/>
    <w:rsid w:val="00EC31EC"/>
    <w:rsid w:val="00EC55D8"/>
    <w:rsid w:val="00EC60B0"/>
    <w:rsid w:val="00EC7954"/>
    <w:rsid w:val="00ED73E2"/>
    <w:rsid w:val="00EE248A"/>
    <w:rsid w:val="00EE2766"/>
    <w:rsid w:val="00EE7455"/>
    <w:rsid w:val="00EF1C5E"/>
    <w:rsid w:val="00F00AF6"/>
    <w:rsid w:val="00F03331"/>
    <w:rsid w:val="00F040C2"/>
    <w:rsid w:val="00F078DE"/>
    <w:rsid w:val="00F07CEB"/>
    <w:rsid w:val="00F10DD3"/>
    <w:rsid w:val="00F11F48"/>
    <w:rsid w:val="00F1383A"/>
    <w:rsid w:val="00F13FE5"/>
    <w:rsid w:val="00F14350"/>
    <w:rsid w:val="00F17699"/>
    <w:rsid w:val="00F20574"/>
    <w:rsid w:val="00F21C10"/>
    <w:rsid w:val="00F22CD3"/>
    <w:rsid w:val="00F249B4"/>
    <w:rsid w:val="00F24B57"/>
    <w:rsid w:val="00F32C4A"/>
    <w:rsid w:val="00F33A04"/>
    <w:rsid w:val="00F34F3D"/>
    <w:rsid w:val="00F35437"/>
    <w:rsid w:val="00F42BA7"/>
    <w:rsid w:val="00F43D2D"/>
    <w:rsid w:val="00F44C3A"/>
    <w:rsid w:val="00F45CEB"/>
    <w:rsid w:val="00F519E5"/>
    <w:rsid w:val="00F51EB3"/>
    <w:rsid w:val="00F56261"/>
    <w:rsid w:val="00F56757"/>
    <w:rsid w:val="00F56ECE"/>
    <w:rsid w:val="00F601A1"/>
    <w:rsid w:val="00F60780"/>
    <w:rsid w:val="00F640AB"/>
    <w:rsid w:val="00F7441A"/>
    <w:rsid w:val="00F74827"/>
    <w:rsid w:val="00F750FE"/>
    <w:rsid w:val="00F77E66"/>
    <w:rsid w:val="00F802D4"/>
    <w:rsid w:val="00F83AB0"/>
    <w:rsid w:val="00F849BC"/>
    <w:rsid w:val="00F85D83"/>
    <w:rsid w:val="00F86391"/>
    <w:rsid w:val="00F93CB3"/>
    <w:rsid w:val="00F971F2"/>
    <w:rsid w:val="00FA2EEF"/>
    <w:rsid w:val="00FA2F0F"/>
    <w:rsid w:val="00FA4C97"/>
    <w:rsid w:val="00FA57D0"/>
    <w:rsid w:val="00FB17BE"/>
    <w:rsid w:val="00FB7903"/>
    <w:rsid w:val="00FC0FB3"/>
    <w:rsid w:val="00FC3CAA"/>
    <w:rsid w:val="00FD1A72"/>
    <w:rsid w:val="00FE1BA2"/>
    <w:rsid w:val="00FE37CD"/>
    <w:rsid w:val="00FF0619"/>
    <w:rsid w:val="00FF34EB"/>
    <w:rsid w:val="00FF7CD8"/>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B753"/>
  <w15:chartTrackingRefBased/>
  <w15:docId w15:val="{D767C80D-C008-42C6-8A73-F0A6CE17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59"/>
  </w:style>
  <w:style w:type="paragraph" w:styleId="Heading1">
    <w:name w:val="heading 1"/>
    <w:basedOn w:val="Normal"/>
    <w:next w:val="Normal"/>
    <w:link w:val="Heading1Char"/>
    <w:uiPriority w:val="9"/>
    <w:qFormat/>
    <w:rsid w:val="00F77E66"/>
    <w:pPr>
      <w:keepNext/>
      <w:keepLines/>
      <w:spacing w:before="240" w:after="0"/>
      <w:outlineLvl w:val="0"/>
    </w:pPr>
    <w:rPr>
      <w:rFonts w:ascii="Arial" w:eastAsiaTheme="majorEastAsia" w:hAnsi="Arial" w:cstheme="majorBidi"/>
      <w:b/>
      <w:sz w:val="24"/>
      <w:szCs w:val="46"/>
    </w:rPr>
  </w:style>
  <w:style w:type="paragraph" w:styleId="Heading2">
    <w:name w:val="heading 2"/>
    <w:basedOn w:val="Normal"/>
    <w:next w:val="Normal"/>
    <w:link w:val="Heading2Char"/>
    <w:uiPriority w:val="9"/>
    <w:unhideWhenUsed/>
    <w:qFormat/>
    <w:rsid w:val="00F77E66"/>
    <w:pPr>
      <w:keepNext/>
      <w:keepLines/>
      <w:spacing w:before="40" w:after="0"/>
      <w:outlineLvl w:val="1"/>
    </w:pPr>
    <w:rPr>
      <w:rFonts w:ascii="Arial" w:eastAsiaTheme="majorEastAsia" w:hAnsi="Arial" w:cstheme="majorBidi"/>
      <w:b/>
      <w:sz w:val="20"/>
      <w:szCs w:val="37"/>
    </w:rPr>
  </w:style>
  <w:style w:type="paragraph" w:styleId="Heading3">
    <w:name w:val="heading 3"/>
    <w:basedOn w:val="Normal"/>
    <w:next w:val="Normal"/>
    <w:link w:val="Heading3Char"/>
    <w:uiPriority w:val="9"/>
    <w:unhideWhenUsed/>
    <w:qFormat/>
    <w:rsid w:val="00F77E66"/>
    <w:pPr>
      <w:keepNext/>
      <w:keepLines/>
      <w:spacing w:before="160" w:after="120"/>
      <w:outlineLvl w:val="2"/>
    </w:pPr>
    <w:rPr>
      <w:rFonts w:ascii="Arial" w:eastAsiaTheme="majorEastAsia" w:hAnsi="Arial" w:cstheme="majorBidi"/>
      <w:b/>
      <w:sz w:val="20"/>
      <w:szCs w:val="34"/>
    </w:rPr>
  </w:style>
  <w:style w:type="paragraph" w:styleId="Heading4">
    <w:name w:val="heading 4"/>
    <w:basedOn w:val="Normal"/>
    <w:next w:val="Normal"/>
    <w:link w:val="Heading4Char"/>
    <w:autoRedefine/>
    <w:uiPriority w:val="9"/>
    <w:unhideWhenUsed/>
    <w:qFormat/>
    <w:rsid w:val="008A2ADD"/>
    <w:pPr>
      <w:keepNext/>
      <w:keepLines/>
      <w:spacing w:before="120" w:after="120" w:line="276" w:lineRule="auto"/>
      <w:outlineLvl w:val="3"/>
    </w:pPr>
    <w:rPr>
      <w:rFonts w:ascii="Arial" w:eastAsiaTheme="majorEastAsia" w:hAnsi="Arial" w:cstheme="majorBidi"/>
      <w:b/>
      <w:iCs/>
      <w:sz w:val="20"/>
      <w:szCs w:val="22"/>
      <w:lang w:bidi="ar-SA"/>
    </w:rPr>
  </w:style>
  <w:style w:type="paragraph" w:styleId="Heading5">
    <w:name w:val="heading 5"/>
    <w:basedOn w:val="Normal"/>
    <w:next w:val="Normal"/>
    <w:link w:val="Heading5Char"/>
    <w:uiPriority w:val="9"/>
    <w:unhideWhenUsed/>
    <w:qFormat/>
    <w:rsid w:val="00F77E66"/>
    <w:pPr>
      <w:keepNext/>
      <w:keepLines/>
      <w:spacing w:before="40" w:after="0"/>
      <w:outlineLvl w:val="4"/>
    </w:pPr>
    <w:rPr>
      <w:rFonts w:ascii="Arial" w:eastAsiaTheme="majorEastAsia" w:hAnsi="Arial" w:cstheme="majorBidi"/>
      <w:b/>
      <w:sz w:val="20"/>
    </w:rPr>
  </w:style>
  <w:style w:type="paragraph" w:styleId="Heading6">
    <w:name w:val="heading 6"/>
    <w:aliases w:val="jomolhari 24"/>
    <w:basedOn w:val="Normal"/>
    <w:next w:val="Normal"/>
    <w:link w:val="Heading6Char"/>
    <w:autoRedefine/>
    <w:uiPriority w:val="9"/>
    <w:unhideWhenUsed/>
    <w:qFormat/>
    <w:rsid w:val="00231B6E"/>
    <w:pPr>
      <w:keepNext/>
      <w:keepLines/>
      <w:spacing w:before="120" w:after="120" w:line="276" w:lineRule="auto"/>
      <w:jc w:val="center"/>
      <w:outlineLvl w:val="5"/>
    </w:pPr>
    <w:rPr>
      <w:rFonts w:ascii="Jomolhari" w:eastAsiaTheme="majorEastAsia" w:hAnsi="Jomolhari" w:cstheme="majorBidi"/>
      <w:b/>
      <w:color w:val="000000" w:themeColor="text1"/>
      <w:sz w:val="48"/>
      <w:szCs w:val="22"/>
      <w:lang w:bidi="ar-SA"/>
    </w:rPr>
  </w:style>
  <w:style w:type="paragraph" w:styleId="Heading7">
    <w:name w:val="heading 7"/>
    <w:aliases w:val="BTS Left top"/>
    <w:basedOn w:val="Normal"/>
    <w:next w:val="Normal"/>
    <w:link w:val="Heading7Char"/>
    <w:uiPriority w:val="9"/>
    <w:unhideWhenUsed/>
    <w:qFormat/>
    <w:rsid w:val="00231B6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1B6E"/>
    <w:pPr>
      <w:keepNext/>
      <w:keepLines/>
      <w:spacing w:before="40" w:after="0" w:line="276" w:lineRule="auto"/>
      <w:jc w:val="both"/>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231B6E"/>
    <w:pPr>
      <w:keepNext/>
      <w:keepLines/>
      <w:spacing w:before="200" w:after="0" w:line="276" w:lineRule="auto"/>
      <w:jc w:val="both"/>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6E"/>
  </w:style>
  <w:style w:type="paragraph" w:styleId="Footer">
    <w:name w:val="footer"/>
    <w:basedOn w:val="Normal"/>
    <w:link w:val="FooterChar"/>
    <w:uiPriority w:val="99"/>
    <w:unhideWhenUsed/>
    <w:rsid w:val="0023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6E"/>
  </w:style>
  <w:style w:type="character" w:customStyle="1" w:styleId="Heading6Char">
    <w:name w:val="Heading 6 Char"/>
    <w:aliases w:val="jomolhari 24 Char"/>
    <w:basedOn w:val="DefaultParagraphFont"/>
    <w:link w:val="Heading6"/>
    <w:uiPriority w:val="9"/>
    <w:rsid w:val="00231B6E"/>
    <w:rPr>
      <w:rFonts w:ascii="Jomolhari" w:eastAsiaTheme="majorEastAsia" w:hAnsi="Jomolhari" w:cstheme="majorBidi"/>
      <w:b/>
      <w:color w:val="000000" w:themeColor="text1"/>
      <w:sz w:val="48"/>
      <w:szCs w:val="22"/>
      <w:lang w:bidi="ar-SA"/>
    </w:rPr>
  </w:style>
  <w:style w:type="paragraph" w:customStyle="1" w:styleId="Title1">
    <w:name w:val="Title1"/>
    <w:basedOn w:val="Normal"/>
    <w:link w:val="TiTleChar"/>
    <w:autoRedefine/>
    <w:qFormat/>
    <w:rsid w:val="00BB16C8"/>
    <w:pPr>
      <w:tabs>
        <w:tab w:val="left" w:pos="2571"/>
      </w:tabs>
      <w:spacing w:after="0" w:line="276" w:lineRule="auto"/>
      <w:contextualSpacing/>
      <w:jc w:val="center"/>
    </w:pPr>
    <w:rPr>
      <w:rFonts w:ascii="Arial" w:hAnsi="Arial" w:cstheme="minorHAnsi"/>
      <w:b/>
      <w:sz w:val="20"/>
      <w:szCs w:val="20"/>
      <w:lang w:bidi="ar-SA"/>
    </w:rPr>
  </w:style>
  <w:style w:type="character" w:customStyle="1" w:styleId="TiTleChar">
    <w:name w:val="TiTle Char"/>
    <w:basedOn w:val="DefaultParagraphFont"/>
    <w:link w:val="Title1"/>
    <w:rsid w:val="00BB16C8"/>
    <w:rPr>
      <w:rFonts w:ascii="Arial" w:hAnsi="Arial" w:cstheme="minorHAnsi"/>
      <w:b/>
      <w:sz w:val="20"/>
      <w:szCs w:val="20"/>
      <w:lang w:bidi="ar-SA"/>
    </w:rPr>
  </w:style>
  <w:style w:type="paragraph" w:styleId="NoSpacing">
    <w:name w:val="No Spacing"/>
    <w:aliases w:val="Bhutan Standard"/>
    <w:link w:val="NoSpacingChar"/>
    <w:autoRedefine/>
    <w:uiPriority w:val="1"/>
    <w:qFormat/>
    <w:rsid w:val="00CF3565"/>
    <w:pPr>
      <w:spacing w:before="120" w:after="120" w:line="240" w:lineRule="auto"/>
      <w:jc w:val="center"/>
    </w:pPr>
    <w:rPr>
      <w:rFonts w:ascii="Microsoft Himalaya" w:hAnsi="Microsoft Himalaya" w:cs="Microsoft Himalaya"/>
      <w:bCs/>
      <w:color w:val="000000"/>
      <w:sz w:val="48"/>
      <w:szCs w:val="48"/>
      <w:shd w:val="clear" w:color="auto" w:fill="FFFFFF"/>
    </w:rPr>
  </w:style>
  <w:style w:type="character" w:customStyle="1" w:styleId="NoSpacingChar">
    <w:name w:val="No Spacing Char"/>
    <w:aliases w:val="Bhutan Standard Char"/>
    <w:basedOn w:val="DefaultParagraphFont"/>
    <w:link w:val="NoSpacing"/>
    <w:uiPriority w:val="1"/>
    <w:rsid w:val="00CF3565"/>
    <w:rPr>
      <w:rFonts w:ascii="Microsoft Himalaya" w:hAnsi="Microsoft Himalaya" w:cs="Microsoft Himalaya"/>
      <w:bCs/>
      <w:color w:val="000000"/>
      <w:sz w:val="48"/>
      <w:szCs w:val="48"/>
    </w:rPr>
  </w:style>
  <w:style w:type="character" w:styleId="Hyperlink">
    <w:name w:val="Hyperlink"/>
    <w:basedOn w:val="DefaultParagraphFont"/>
    <w:uiPriority w:val="99"/>
    <w:unhideWhenUsed/>
    <w:rsid w:val="00231B6E"/>
    <w:rPr>
      <w:color w:val="0563C1" w:themeColor="hyperlink"/>
      <w:u w:val="single"/>
    </w:rPr>
  </w:style>
  <w:style w:type="character" w:customStyle="1" w:styleId="Heading1Char">
    <w:name w:val="Heading 1 Char"/>
    <w:basedOn w:val="DefaultParagraphFont"/>
    <w:link w:val="Heading1"/>
    <w:uiPriority w:val="9"/>
    <w:rsid w:val="00F77E66"/>
    <w:rPr>
      <w:rFonts w:ascii="Arial" w:eastAsiaTheme="majorEastAsia" w:hAnsi="Arial" w:cstheme="majorBidi"/>
      <w:b/>
      <w:sz w:val="24"/>
      <w:szCs w:val="46"/>
    </w:rPr>
  </w:style>
  <w:style w:type="character" w:customStyle="1" w:styleId="Heading2Char">
    <w:name w:val="Heading 2 Char"/>
    <w:basedOn w:val="DefaultParagraphFont"/>
    <w:link w:val="Heading2"/>
    <w:uiPriority w:val="9"/>
    <w:rsid w:val="00F77E66"/>
    <w:rPr>
      <w:rFonts w:ascii="Arial" w:eastAsiaTheme="majorEastAsia" w:hAnsi="Arial" w:cstheme="majorBidi"/>
      <w:b/>
      <w:sz w:val="20"/>
      <w:szCs w:val="37"/>
    </w:rPr>
  </w:style>
  <w:style w:type="character" w:customStyle="1" w:styleId="Heading3Char">
    <w:name w:val="Heading 3 Char"/>
    <w:basedOn w:val="DefaultParagraphFont"/>
    <w:link w:val="Heading3"/>
    <w:uiPriority w:val="9"/>
    <w:rsid w:val="00F77E66"/>
    <w:rPr>
      <w:rFonts w:ascii="Arial" w:eastAsiaTheme="majorEastAsia" w:hAnsi="Arial" w:cstheme="majorBidi"/>
      <w:b/>
      <w:sz w:val="20"/>
      <w:szCs w:val="34"/>
    </w:rPr>
  </w:style>
  <w:style w:type="character" w:customStyle="1" w:styleId="Heading5Char">
    <w:name w:val="Heading 5 Char"/>
    <w:basedOn w:val="DefaultParagraphFont"/>
    <w:link w:val="Heading5"/>
    <w:uiPriority w:val="9"/>
    <w:rsid w:val="00F77E66"/>
    <w:rPr>
      <w:rFonts w:ascii="Arial" w:eastAsiaTheme="majorEastAsia" w:hAnsi="Arial" w:cstheme="majorBidi"/>
      <w:b/>
      <w:sz w:val="20"/>
    </w:rPr>
  </w:style>
  <w:style w:type="character" w:customStyle="1" w:styleId="Heading7Char">
    <w:name w:val="Heading 7 Char"/>
    <w:aliases w:val="BTS Left top Char"/>
    <w:basedOn w:val="DefaultParagraphFont"/>
    <w:link w:val="Heading7"/>
    <w:uiPriority w:val="9"/>
    <w:rsid w:val="00231B6E"/>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8A2ADD"/>
    <w:rPr>
      <w:rFonts w:ascii="Arial" w:eastAsiaTheme="majorEastAsia" w:hAnsi="Arial" w:cstheme="majorBidi"/>
      <w:b/>
      <w:iCs/>
      <w:sz w:val="20"/>
      <w:szCs w:val="22"/>
      <w:lang w:bidi="ar-SA"/>
    </w:rPr>
  </w:style>
  <w:style w:type="character" w:customStyle="1" w:styleId="Heading8Char">
    <w:name w:val="Heading 8 Char"/>
    <w:basedOn w:val="DefaultParagraphFont"/>
    <w:link w:val="Heading8"/>
    <w:uiPriority w:val="9"/>
    <w:semiHidden/>
    <w:rsid w:val="00231B6E"/>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231B6E"/>
    <w:rPr>
      <w:rFonts w:asciiTheme="majorHAnsi" w:eastAsiaTheme="majorEastAsia" w:hAnsiTheme="majorHAnsi" w:cstheme="majorBidi"/>
      <w:i/>
      <w:iCs/>
      <w:color w:val="404040" w:themeColor="text1" w:themeTint="BF"/>
      <w:sz w:val="20"/>
      <w:szCs w:val="20"/>
      <w:lang w:bidi="ar-SA"/>
    </w:rPr>
  </w:style>
  <w:style w:type="paragraph" w:styleId="TOCHeading">
    <w:name w:val="TOC Heading"/>
    <w:aliases w:val="BTS Right top"/>
    <w:basedOn w:val="Normal"/>
    <w:next w:val="Normal"/>
    <w:autoRedefine/>
    <w:uiPriority w:val="39"/>
    <w:unhideWhenUsed/>
    <w:qFormat/>
    <w:rsid w:val="00231B6E"/>
    <w:pPr>
      <w:tabs>
        <w:tab w:val="left" w:pos="5369"/>
        <w:tab w:val="right" w:pos="9360"/>
      </w:tabs>
      <w:spacing w:before="120" w:after="120" w:line="276" w:lineRule="auto"/>
      <w:jc w:val="right"/>
    </w:pPr>
    <w:rPr>
      <w:rFonts w:ascii="Arial" w:hAnsi="Arial" w:cs="Times New Roman"/>
      <w:b/>
      <w:sz w:val="28"/>
      <w:szCs w:val="22"/>
      <w:lang w:bidi="ar-SA"/>
    </w:rPr>
  </w:style>
  <w:style w:type="paragraph" w:styleId="TOC1">
    <w:name w:val="toc 1"/>
    <w:basedOn w:val="Normal"/>
    <w:next w:val="Normal"/>
    <w:autoRedefine/>
    <w:uiPriority w:val="39"/>
    <w:unhideWhenUsed/>
    <w:qFormat/>
    <w:rsid w:val="00231B6E"/>
    <w:pPr>
      <w:spacing w:before="120" w:after="100" w:line="276" w:lineRule="auto"/>
      <w:jc w:val="both"/>
    </w:pPr>
    <w:rPr>
      <w:rFonts w:ascii="Arial" w:hAnsi="Arial" w:cs="Times New Roman"/>
      <w:sz w:val="20"/>
      <w:szCs w:val="22"/>
      <w:lang w:bidi="ar-SA"/>
    </w:rPr>
  </w:style>
  <w:style w:type="paragraph" w:styleId="TOC2">
    <w:name w:val="toc 2"/>
    <w:basedOn w:val="Normal"/>
    <w:next w:val="Normal"/>
    <w:autoRedefine/>
    <w:uiPriority w:val="39"/>
    <w:unhideWhenUsed/>
    <w:qFormat/>
    <w:rsid w:val="00231B6E"/>
    <w:pPr>
      <w:tabs>
        <w:tab w:val="left" w:pos="1320"/>
        <w:tab w:val="right" w:leader="dot" w:pos="9350"/>
      </w:tabs>
      <w:spacing w:before="120" w:after="120" w:line="276" w:lineRule="auto"/>
      <w:ind w:left="567"/>
      <w:jc w:val="both"/>
    </w:pPr>
    <w:rPr>
      <w:rFonts w:ascii="Arial" w:hAnsi="Arial" w:cs="Times New Roman"/>
      <w:sz w:val="20"/>
      <w:szCs w:val="22"/>
      <w:lang w:bidi="ar-SA"/>
    </w:rPr>
  </w:style>
  <w:style w:type="paragraph" w:styleId="TOC3">
    <w:name w:val="toc 3"/>
    <w:basedOn w:val="Normal"/>
    <w:next w:val="Normal"/>
    <w:autoRedefine/>
    <w:uiPriority w:val="39"/>
    <w:unhideWhenUsed/>
    <w:qFormat/>
    <w:rsid w:val="00231B6E"/>
    <w:pPr>
      <w:tabs>
        <w:tab w:val="right" w:leader="dot" w:pos="9350"/>
      </w:tabs>
      <w:spacing w:before="120" w:after="120" w:line="276" w:lineRule="auto"/>
      <w:jc w:val="both"/>
    </w:pPr>
    <w:rPr>
      <w:rFonts w:ascii="Arial" w:hAnsi="Arial" w:cs="Times New Roman"/>
      <w:sz w:val="20"/>
      <w:szCs w:val="22"/>
      <w:lang w:bidi="ar-SA"/>
    </w:rPr>
  </w:style>
  <w:style w:type="paragraph" w:styleId="Subtitle">
    <w:name w:val="Subtitle"/>
    <w:aliases w:val="Cover title"/>
    <w:basedOn w:val="Normal"/>
    <w:next w:val="Normal"/>
    <w:link w:val="SubtitleChar"/>
    <w:autoRedefine/>
    <w:uiPriority w:val="11"/>
    <w:qFormat/>
    <w:rsid w:val="00231B6E"/>
    <w:pPr>
      <w:numPr>
        <w:ilvl w:val="1"/>
      </w:numPr>
      <w:spacing w:before="120" w:after="120" w:line="276" w:lineRule="auto"/>
      <w:jc w:val="center"/>
    </w:pPr>
    <w:rPr>
      <w:rFonts w:ascii="Arial" w:eastAsiaTheme="minorEastAsia" w:hAnsi="Arial"/>
      <w:b/>
      <w:spacing w:val="15"/>
      <w:sz w:val="24"/>
      <w:szCs w:val="22"/>
      <w:lang w:bidi="ar-SA"/>
    </w:rPr>
  </w:style>
  <w:style w:type="character" w:customStyle="1" w:styleId="SubtitleChar">
    <w:name w:val="Subtitle Char"/>
    <w:aliases w:val="Cover title Char"/>
    <w:basedOn w:val="DefaultParagraphFont"/>
    <w:link w:val="Subtitle"/>
    <w:uiPriority w:val="11"/>
    <w:rsid w:val="00231B6E"/>
    <w:rPr>
      <w:rFonts w:ascii="Arial" w:eastAsiaTheme="minorEastAsia" w:hAnsi="Arial"/>
      <w:b/>
      <w:spacing w:val="15"/>
      <w:sz w:val="24"/>
      <w:szCs w:val="22"/>
      <w:lang w:bidi="ar-SA"/>
    </w:rPr>
  </w:style>
  <w:style w:type="paragraph" w:styleId="ListParagraph">
    <w:name w:val="List Paragraph"/>
    <w:basedOn w:val="Normal"/>
    <w:autoRedefine/>
    <w:uiPriority w:val="1"/>
    <w:qFormat/>
    <w:rsid w:val="007C7F42"/>
    <w:pPr>
      <w:numPr>
        <w:ilvl w:val="1"/>
        <w:numId w:val="22"/>
      </w:numPr>
      <w:spacing w:after="0" w:line="240" w:lineRule="auto"/>
      <w:contextualSpacing/>
      <w:jc w:val="center"/>
    </w:pPr>
    <w:rPr>
      <w:rFonts w:ascii="Arial" w:hAnsi="Arial" w:cs="Times New Roman"/>
      <w:sz w:val="20"/>
      <w:szCs w:val="22"/>
      <w:lang w:bidi="ar-SA"/>
    </w:rPr>
  </w:style>
  <w:style w:type="character" w:styleId="PlaceholderText">
    <w:name w:val="Placeholder Text"/>
    <w:basedOn w:val="DefaultParagraphFont"/>
    <w:uiPriority w:val="99"/>
    <w:semiHidden/>
    <w:rsid w:val="00231B6E"/>
    <w:rPr>
      <w:color w:val="808080"/>
    </w:rPr>
  </w:style>
  <w:style w:type="character" w:styleId="IntenseEmphasis">
    <w:name w:val="Intense Emphasis"/>
    <w:basedOn w:val="DefaultParagraphFont"/>
    <w:uiPriority w:val="21"/>
    <w:qFormat/>
    <w:rsid w:val="00231B6E"/>
    <w:rPr>
      <w:i/>
      <w:iCs/>
      <w:color w:val="4472C4" w:themeColor="accent1"/>
    </w:rPr>
  </w:style>
  <w:style w:type="table" w:styleId="TableGrid">
    <w:name w:val="Table Grid"/>
    <w:basedOn w:val="TableNormal"/>
    <w:uiPriority w:val="39"/>
    <w:rsid w:val="00231B6E"/>
    <w:pPr>
      <w:spacing w:after="0" w:line="240" w:lineRule="auto"/>
    </w:pPr>
    <w:rPr>
      <w:rFonts w:ascii="Times New Roman" w:hAnsi="Times New Roman" w:cs="Times New Roman"/>
      <w:color w:val="000000"/>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B6E"/>
    <w:pPr>
      <w:autoSpaceDE w:val="0"/>
      <w:autoSpaceDN w:val="0"/>
      <w:adjustRightInd w:val="0"/>
      <w:spacing w:after="0" w:line="240" w:lineRule="auto"/>
    </w:pPr>
    <w:rPr>
      <w:rFonts w:ascii="Arial" w:eastAsia="Calibri" w:hAnsi="Arial" w:cs="Arial"/>
      <w:color w:val="000000"/>
      <w:sz w:val="24"/>
      <w:szCs w:val="24"/>
    </w:rPr>
  </w:style>
  <w:style w:type="paragraph" w:styleId="TOC4">
    <w:name w:val="toc 4"/>
    <w:basedOn w:val="Normal"/>
    <w:next w:val="Normal"/>
    <w:autoRedefine/>
    <w:uiPriority w:val="39"/>
    <w:unhideWhenUsed/>
    <w:rsid w:val="00231B6E"/>
    <w:pPr>
      <w:tabs>
        <w:tab w:val="right" w:leader="dot" w:pos="9350"/>
      </w:tabs>
      <w:spacing w:before="120" w:after="120" w:line="276" w:lineRule="auto"/>
      <w:ind w:left="540"/>
      <w:jc w:val="both"/>
    </w:pPr>
    <w:rPr>
      <w:rFonts w:ascii="Arial" w:hAnsi="Arial" w:cs="Times New Roman"/>
      <w:sz w:val="20"/>
      <w:szCs w:val="22"/>
      <w:lang w:bidi="ar-SA"/>
    </w:rPr>
  </w:style>
  <w:style w:type="character" w:styleId="BookTitle">
    <w:name w:val="Book Title"/>
    <w:basedOn w:val="DefaultParagraphFont"/>
    <w:uiPriority w:val="33"/>
    <w:qFormat/>
    <w:rsid w:val="00231B6E"/>
    <w:rPr>
      <w:b/>
      <w:bCs/>
      <w:i/>
      <w:iCs/>
      <w:spacing w:val="5"/>
    </w:rPr>
  </w:style>
  <w:style w:type="paragraph" w:customStyle="1" w:styleId="Style1">
    <w:name w:val="Style1"/>
    <w:basedOn w:val="NoSpacing"/>
    <w:link w:val="Style1Char"/>
    <w:rsid w:val="00231B6E"/>
    <w:pPr>
      <w:spacing w:before="0" w:after="0" w:line="276" w:lineRule="auto"/>
      <w:jc w:val="both"/>
    </w:pPr>
    <w:rPr>
      <w:b/>
      <w:sz w:val="24"/>
    </w:rPr>
  </w:style>
  <w:style w:type="character" w:customStyle="1" w:styleId="Trial">
    <w:name w:val="Trial"/>
    <w:basedOn w:val="DefaultParagraphFont"/>
    <w:uiPriority w:val="1"/>
    <w:rsid w:val="00231B6E"/>
  </w:style>
  <w:style w:type="character" w:customStyle="1" w:styleId="Style1Char">
    <w:name w:val="Style1 Char"/>
    <w:basedOn w:val="NoSpacingChar"/>
    <w:link w:val="Style1"/>
    <w:rsid w:val="00231B6E"/>
    <w:rPr>
      <w:rFonts w:ascii="Microsoft Himalaya" w:hAnsi="Microsoft Himalaya" w:cs="Microsoft Himalaya"/>
      <w:b/>
      <w:bCs/>
      <w:color w:val="000000"/>
      <w:sz w:val="24"/>
      <w:szCs w:val="48"/>
      <w:lang w:bidi="ar-SA"/>
    </w:rPr>
  </w:style>
  <w:style w:type="paragraph" w:customStyle="1" w:styleId="Trial1">
    <w:name w:val="Trial1"/>
    <w:basedOn w:val="NoSpacing"/>
    <w:link w:val="Trial1Char"/>
    <w:autoRedefine/>
    <w:rsid w:val="00231B6E"/>
    <w:rPr>
      <w:sz w:val="24"/>
    </w:rPr>
  </w:style>
  <w:style w:type="character" w:customStyle="1" w:styleId="Trial1Char">
    <w:name w:val="Trial1 Char"/>
    <w:basedOn w:val="NoSpacingChar"/>
    <w:link w:val="Trial1"/>
    <w:rsid w:val="00231B6E"/>
    <w:rPr>
      <w:rFonts w:ascii="Microsoft Himalaya" w:hAnsi="Microsoft Himalaya" w:cs="Microsoft Himalaya"/>
      <w:b w:val="0"/>
      <w:bCs/>
      <w:color w:val="000000"/>
      <w:sz w:val="24"/>
      <w:szCs w:val="48"/>
      <w:lang w:bidi="ar-SA"/>
    </w:rPr>
  </w:style>
  <w:style w:type="paragraph" w:styleId="BalloonText">
    <w:name w:val="Balloon Text"/>
    <w:basedOn w:val="Normal"/>
    <w:link w:val="BalloonTextChar"/>
    <w:uiPriority w:val="99"/>
    <w:semiHidden/>
    <w:unhideWhenUsed/>
    <w:rsid w:val="00231B6E"/>
    <w:pPr>
      <w:spacing w:after="0" w:line="240" w:lineRule="auto"/>
      <w:jc w:val="both"/>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231B6E"/>
    <w:rPr>
      <w:rFonts w:ascii="Segoe UI" w:hAnsi="Segoe UI" w:cs="Segoe UI"/>
      <w:sz w:val="18"/>
      <w:szCs w:val="18"/>
      <w:lang w:bidi="ar-SA"/>
    </w:rPr>
  </w:style>
  <w:style w:type="paragraph" w:styleId="Title">
    <w:name w:val="Title"/>
    <w:basedOn w:val="Normal"/>
    <w:next w:val="Normal"/>
    <w:link w:val="TitleChar0"/>
    <w:uiPriority w:val="10"/>
    <w:qFormat/>
    <w:rsid w:val="00231B6E"/>
    <w:pPr>
      <w:spacing w:after="0" w:line="360" w:lineRule="auto"/>
      <w:contextualSpacing/>
      <w:jc w:val="center"/>
    </w:pPr>
    <w:rPr>
      <w:rFonts w:ascii="Arial" w:eastAsiaTheme="majorEastAsia" w:hAnsi="Arial" w:cstheme="majorBidi"/>
      <w:b/>
      <w:spacing w:val="-10"/>
      <w:kern w:val="28"/>
      <w:sz w:val="20"/>
      <w:szCs w:val="56"/>
      <w:lang w:val="en-GB" w:bidi="ar-SA"/>
    </w:rPr>
  </w:style>
  <w:style w:type="character" w:customStyle="1" w:styleId="TitleChar0">
    <w:name w:val="Title Char"/>
    <w:basedOn w:val="DefaultParagraphFont"/>
    <w:link w:val="Title"/>
    <w:uiPriority w:val="10"/>
    <w:rsid w:val="00231B6E"/>
    <w:rPr>
      <w:rFonts w:ascii="Arial" w:eastAsiaTheme="majorEastAsia" w:hAnsi="Arial" w:cstheme="majorBidi"/>
      <w:b/>
      <w:spacing w:val="-10"/>
      <w:kern w:val="28"/>
      <w:sz w:val="20"/>
      <w:szCs w:val="56"/>
      <w:lang w:val="en-GB" w:bidi="ar-SA"/>
    </w:rPr>
  </w:style>
  <w:style w:type="table" w:customStyle="1" w:styleId="LightShading1">
    <w:name w:val="Light Shading1"/>
    <w:basedOn w:val="TableNormal"/>
    <w:uiPriority w:val="60"/>
    <w:rsid w:val="00231B6E"/>
    <w:pPr>
      <w:spacing w:after="0" w:line="240" w:lineRule="auto"/>
    </w:pPr>
    <w:rPr>
      <w:rFonts w:ascii="Times New Roman" w:hAnsi="Times New Roman" w:cs="Times New Roman"/>
      <w:color w:val="000000" w:themeColor="text1" w:themeShade="BF"/>
      <w:sz w:val="24"/>
      <w:szCs w:val="22"/>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231B6E"/>
    <w:pPr>
      <w:spacing w:after="200" w:line="240" w:lineRule="auto"/>
      <w:jc w:val="center"/>
    </w:pPr>
    <w:rPr>
      <w:rFonts w:ascii="Arial" w:hAnsi="Arial" w:cs="Times New Roman"/>
      <w:b/>
      <w:iCs/>
      <w:color w:val="000000" w:themeColor="text1"/>
      <w:sz w:val="20"/>
      <w:szCs w:val="18"/>
      <w:lang w:bidi="ar-SA"/>
    </w:rPr>
  </w:style>
  <w:style w:type="paragraph" w:styleId="TableofFigures">
    <w:name w:val="table of figures"/>
    <w:basedOn w:val="Normal"/>
    <w:next w:val="Normal"/>
    <w:uiPriority w:val="99"/>
    <w:unhideWhenUsed/>
    <w:rsid w:val="00231B6E"/>
    <w:pPr>
      <w:spacing w:before="120" w:after="0" w:line="276" w:lineRule="auto"/>
      <w:jc w:val="both"/>
    </w:pPr>
    <w:rPr>
      <w:rFonts w:ascii="Arial" w:hAnsi="Arial" w:cs="Times New Roman"/>
      <w:sz w:val="20"/>
      <w:szCs w:val="22"/>
      <w:lang w:bidi="ar-SA"/>
    </w:rPr>
  </w:style>
  <w:style w:type="paragraph" w:customStyle="1" w:styleId="Normal1">
    <w:name w:val="Normal1"/>
    <w:rsid w:val="00231B6E"/>
    <w:pPr>
      <w:spacing w:before="120" w:after="120" w:line="276" w:lineRule="auto"/>
      <w:jc w:val="both"/>
    </w:pPr>
    <w:rPr>
      <w:rFonts w:ascii="Arial" w:eastAsia="Arial" w:hAnsi="Arial" w:cs="Arial"/>
      <w:sz w:val="20"/>
      <w:szCs w:val="20"/>
      <w:lang w:bidi="ar-SA"/>
    </w:rPr>
  </w:style>
  <w:style w:type="table" w:styleId="TableWeb2">
    <w:name w:val="Table Web 2"/>
    <w:basedOn w:val="TableNormal"/>
    <w:uiPriority w:val="99"/>
    <w:rsid w:val="00231B6E"/>
    <w:pPr>
      <w:spacing w:before="120" w:after="120" w:line="276" w:lineRule="auto"/>
      <w:jc w:val="both"/>
    </w:pPr>
    <w:rPr>
      <w:rFonts w:ascii="Times New Roman" w:hAnsi="Times New Roman" w:cs="Times New Roman"/>
      <w:sz w:val="24"/>
      <w:szCs w:val="22"/>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uiPriority w:val="99"/>
    <w:unhideWhenUsed/>
    <w:rsid w:val="00231B6E"/>
    <w:pPr>
      <w:numPr>
        <w:numId w:val="1"/>
      </w:numPr>
      <w:spacing w:before="120" w:after="120" w:line="276" w:lineRule="auto"/>
      <w:contextualSpacing/>
      <w:jc w:val="both"/>
    </w:pPr>
    <w:rPr>
      <w:rFonts w:ascii="Arial" w:hAnsi="Arial" w:cs="Times New Roman"/>
      <w:sz w:val="20"/>
      <w:szCs w:val="22"/>
      <w:lang w:bidi="ar-SA"/>
    </w:rPr>
  </w:style>
  <w:style w:type="table" w:styleId="PlainTable4">
    <w:name w:val="Plain Table 4"/>
    <w:basedOn w:val="TableNormal"/>
    <w:uiPriority w:val="44"/>
    <w:rsid w:val="00231B6E"/>
    <w:pPr>
      <w:spacing w:after="0" w:line="240" w:lineRule="auto"/>
    </w:pPr>
    <w:rPr>
      <w:rFonts w:ascii="Times New Roman" w:hAnsi="Times New Roman" w:cs="Times New Roman"/>
      <w:color w:val="000000"/>
      <w:sz w:val="24"/>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31B6E"/>
    <w:rPr>
      <w:sz w:val="16"/>
      <w:szCs w:val="16"/>
    </w:rPr>
  </w:style>
  <w:style w:type="paragraph" w:styleId="CommentText">
    <w:name w:val="annotation text"/>
    <w:basedOn w:val="Normal"/>
    <w:link w:val="CommentTextChar"/>
    <w:uiPriority w:val="99"/>
    <w:semiHidden/>
    <w:unhideWhenUsed/>
    <w:rsid w:val="00231B6E"/>
    <w:pPr>
      <w:spacing w:before="120" w:after="120" w:line="240" w:lineRule="auto"/>
      <w:jc w:val="both"/>
    </w:pPr>
    <w:rPr>
      <w:rFonts w:ascii="Arial" w:hAnsi="Arial" w:cs="Times New Roman"/>
      <w:sz w:val="20"/>
      <w:szCs w:val="20"/>
      <w:lang w:bidi="ar-SA"/>
    </w:rPr>
  </w:style>
  <w:style w:type="character" w:customStyle="1" w:styleId="CommentTextChar">
    <w:name w:val="Comment Text Char"/>
    <w:basedOn w:val="DefaultParagraphFont"/>
    <w:link w:val="CommentText"/>
    <w:uiPriority w:val="99"/>
    <w:semiHidden/>
    <w:rsid w:val="00231B6E"/>
    <w:rPr>
      <w:rFonts w:ascii="Arial" w:hAnsi="Arial"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231B6E"/>
    <w:rPr>
      <w:b/>
      <w:bCs/>
    </w:rPr>
  </w:style>
  <w:style w:type="character" w:customStyle="1" w:styleId="CommentSubjectChar">
    <w:name w:val="Comment Subject Char"/>
    <w:basedOn w:val="CommentTextChar"/>
    <w:link w:val="CommentSubject"/>
    <w:uiPriority w:val="99"/>
    <w:semiHidden/>
    <w:rsid w:val="00231B6E"/>
    <w:rPr>
      <w:rFonts w:ascii="Arial" w:hAnsi="Arial" w:cs="Times New Roman"/>
      <w:b/>
      <w:bCs/>
      <w:sz w:val="20"/>
      <w:szCs w:val="20"/>
      <w:lang w:bidi="ar-SA"/>
    </w:rPr>
  </w:style>
  <w:style w:type="character" w:styleId="SubtleReference">
    <w:name w:val="Subtle Reference"/>
    <w:basedOn w:val="DefaultParagraphFont"/>
    <w:uiPriority w:val="31"/>
    <w:qFormat/>
    <w:rsid w:val="00231B6E"/>
    <w:rPr>
      <w:rFonts w:ascii="Arial" w:hAnsi="Arial"/>
      <w:b/>
      <w:i/>
      <w:caps w:val="0"/>
      <w:smallCaps w:val="0"/>
      <w:vanish w:val="0"/>
      <w:color w:val="000000" w:themeColor="text1"/>
      <w:sz w:val="20"/>
    </w:rPr>
  </w:style>
  <w:style w:type="paragraph" w:styleId="TOC5">
    <w:name w:val="toc 5"/>
    <w:basedOn w:val="Normal"/>
    <w:next w:val="Normal"/>
    <w:autoRedefine/>
    <w:uiPriority w:val="39"/>
    <w:unhideWhenUsed/>
    <w:rsid w:val="00231B6E"/>
    <w:pPr>
      <w:spacing w:before="120" w:after="100" w:line="276" w:lineRule="auto"/>
      <w:ind w:left="800"/>
      <w:jc w:val="both"/>
    </w:pPr>
    <w:rPr>
      <w:rFonts w:ascii="Arial" w:hAnsi="Arial" w:cs="Times New Roman"/>
      <w:sz w:val="20"/>
      <w:szCs w:val="22"/>
      <w:lang w:bidi="ar-SA"/>
    </w:rPr>
  </w:style>
  <w:style w:type="table" w:styleId="PlainTable2">
    <w:name w:val="Plain Table 2"/>
    <w:basedOn w:val="TableNormal"/>
    <w:uiPriority w:val="42"/>
    <w:rsid w:val="00231B6E"/>
    <w:pPr>
      <w:spacing w:after="0" w:line="240" w:lineRule="auto"/>
    </w:pPr>
    <w:rPr>
      <w:rFonts w:ascii="Times New Roman" w:hAnsi="Times New Roman" w:cs="Times New Roman"/>
      <w:color w:val="000000"/>
      <w:sz w:val="24"/>
      <w:szCs w:val="2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D40D10"/>
    <w:rPr>
      <w:color w:val="605E5C"/>
      <w:shd w:val="clear" w:color="auto" w:fill="E1DFDD"/>
    </w:rPr>
  </w:style>
  <w:style w:type="paragraph" w:styleId="TOC6">
    <w:name w:val="toc 6"/>
    <w:basedOn w:val="Normal"/>
    <w:next w:val="Normal"/>
    <w:autoRedefine/>
    <w:uiPriority w:val="39"/>
    <w:semiHidden/>
    <w:unhideWhenUsed/>
    <w:rsid w:val="009B4722"/>
    <w:pPr>
      <w:spacing w:after="100"/>
      <w:ind w:left="1100"/>
    </w:pPr>
  </w:style>
  <w:style w:type="table" w:styleId="PlainTable1">
    <w:name w:val="Plain Table 1"/>
    <w:basedOn w:val="TableNormal"/>
    <w:uiPriority w:val="41"/>
    <w:rsid w:val="00217F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A3A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26EC1"/>
    <w:rPr>
      <w:i/>
      <w:iCs/>
    </w:rPr>
  </w:style>
  <w:style w:type="paragraph" w:customStyle="1" w:styleId="Pa15">
    <w:name w:val="Pa15"/>
    <w:basedOn w:val="Default"/>
    <w:next w:val="Default"/>
    <w:uiPriority w:val="99"/>
    <w:rsid w:val="003F1FB5"/>
    <w:pPr>
      <w:spacing w:line="201" w:lineRule="atLeast"/>
    </w:pPr>
    <w:rPr>
      <w:rFonts w:ascii="Times New Roman" w:eastAsiaTheme="minorHAnsi" w:hAnsi="Times New Roman" w:cs="Times New Roman"/>
      <w:lang w:bidi="ar-SA"/>
    </w:rPr>
  </w:style>
  <w:style w:type="paragraph" w:customStyle="1" w:styleId="Pa18">
    <w:name w:val="Pa18"/>
    <w:basedOn w:val="Default"/>
    <w:next w:val="Default"/>
    <w:uiPriority w:val="99"/>
    <w:rsid w:val="00F14350"/>
    <w:pPr>
      <w:spacing w:line="161" w:lineRule="atLeast"/>
    </w:pPr>
    <w:rPr>
      <w:rFonts w:ascii="Times New Roman" w:eastAsiaTheme="minorHAnsi" w:hAnsi="Times New Roman" w:cs="Times New Roman"/>
      <w:lang w:bidi="ar-SA"/>
    </w:rPr>
  </w:style>
  <w:style w:type="paragraph" w:styleId="NormalWeb">
    <w:name w:val="Normal (Web)"/>
    <w:basedOn w:val="Normal"/>
    <w:uiPriority w:val="99"/>
    <w:unhideWhenUsed/>
    <w:rsid w:val="005A3D39"/>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374">
      <w:bodyDiv w:val="1"/>
      <w:marLeft w:val="0"/>
      <w:marRight w:val="0"/>
      <w:marTop w:val="0"/>
      <w:marBottom w:val="0"/>
      <w:divBdr>
        <w:top w:val="none" w:sz="0" w:space="0" w:color="auto"/>
        <w:left w:val="none" w:sz="0" w:space="0" w:color="auto"/>
        <w:bottom w:val="none" w:sz="0" w:space="0" w:color="auto"/>
        <w:right w:val="none" w:sz="0" w:space="0" w:color="auto"/>
      </w:divBdr>
    </w:div>
    <w:div w:id="113985097">
      <w:bodyDiv w:val="1"/>
      <w:marLeft w:val="0"/>
      <w:marRight w:val="0"/>
      <w:marTop w:val="0"/>
      <w:marBottom w:val="0"/>
      <w:divBdr>
        <w:top w:val="none" w:sz="0" w:space="0" w:color="auto"/>
        <w:left w:val="none" w:sz="0" w:space="0" w:color="auto"/>
        <w:bottom w:val="none" w:sz="0" w:space="0" w:color="auto"/>
        <w:right w:val="none" w:sz="0" w:space="0" w:color="auto"/>
      </w:divBdr>
    </w:div>
    <w:div w:id="191311125">
      <w:bodyDiv w:val="1"/>
      <w:marLeft w:val="0"/>
      <w:marRight w:val="0"/>
      <w:marTop w:val="0"/>
      <w:marBottom w:val="0"/>
      <w:divBdr>
        <w:top w:val="none" w:sz="0" w:space="0" w:color="auto"/>
        <w:left w:val="none" w:sz="0" w:space="0" w:color="auto"/>
        <w:bottom w:val="none" w:sz="0" w:space="0" w:color="auto"/>
        <w:right w:val="none" w:sz="0" w:space="0" w:color="auto"/>
      </w:divBdr>
    </w:div>
    <w:div w:id="224294635">
      <w:bodyDiv w:val="1"/>
      <w:marLeft w:val="0"/>
      <w:marRight w:val="0"/>
      <w:marTop w:val="0"/>
      <w:marBottom w:val="0"/>
      <w:divBdr>
        <w:top w:val="none" w:sz="0" w:space="0" w:color="auto"/>
        <w:left w:val="none" w:sz="0" w:space="0" w:color="auto"/>
        <w:bottom w:val="none" w:sz="0" w:space="0" w:color="auto"/>
        <w:right w:val="none" w:sz="0" w:space="0" w:color="auto"/>
      </w:divBdr>
      <w:divsChild>
        <w:div w:id="271476577">
          <w:marLeft w:val="0"/>
          <w:marRight w:val="0"/>
          <w:marTop w:val="0"/>
          <w:marBottom w:val="0"/>
          <w:divBdr>
            <w:top w:val="none" w:sz="0" w:space="0" w:color="auto"/>
            <w:left w:val="none" w:sz="0" w:space="0" w:color="auto"/>
            <w:bottom w:val="none" w:sz="0" w:space="0" w:color="auto"/>
            <w:right w:val="none" w:sz="0" w:space="0" w:color="auto"/>
          </w:divBdr>
          <w:divsChild>
            <w:div w:id="377317297">
              <w:marLeft w:val="0"/>
              <w:marRight w:val="0"/>
              <w:marTop w:val="0"/>
              <w:marBottom w:val="0"/>
              <w:divBdr>
                <w:top w:val="none" w:sz="0" w:space="0" w:color="auto"/>
                <w:left w:val="none" w:sz="0" w:space="0" w:color="auto"/>
                <w:bottom w:val="none" w:sz="0" w:space="0" w:color="auto"/>
                <w:right w:val="none" w:sz="0" w:space="0" w:color="auto"/>
              </w:divBdr>
              <w:divsChild>
                <w:div w:id="16143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2241">
      <w:bodyDiv w:val="1"/>
      <w:marLeft w:val="0"/>
      <w:marRight w:val="0"/>
      <w:marTop w:val="0"/>
      <w:marBottom w:val="0"/>
      <w:divBdr>
        <w:top w:val="none" w:sz="0" w:space="0" w:color="auto"/>
        <w:left w:val="none" w:sz="0" w:space="0" w:color="auto"/>
        <w:bottom w:val="none" w:sz="0" w:space="0" w:color="auto"/>
        <w:right w:val="none" w:sz="0" w:space="0" w:color="auto"/>
      </w:divBdr>
    </w:div>
    <w:div w:id="445849410">
      <w:bodyDiv w:val="1"/>
      <w:marLeft w:val="0"/>
      <w:marRight w:val="0"/>
      <w:marTop w:val="0"/>
      <w:marBottom w:val="0"/>
      <w:divBdr>
        <w:top w:val="none" w:sz="0" w:space="0" w:color="auto"/>
        <w:left w:val="none" w:sz="0" w:space="0" w:color="auto"/>
        <w:bottom w:val="none" w:sz="0" w:space="0" w:color="auto"/>
        <w:right w:val="none" w:sz="0" w:space="0" w:color="auto"/>
      </w:divBdr>
    </w:div>
    <w:div w:id="510334499">
      <w:bodyDiv w:val="1"/>
      <w:marLeft w:val="0"/>
      <w:marRight w:val="0"/>
      <w:marTop w:val="0"/>
      <w:marBottom w:val="0"/>
      <w:divBdr>
        <w:top w:val="none" w:sz="0" w:space="0" w:color="auto"/>
        <w:left w:val="none" w:sz="0" w:space="0" w:color="auto"/>
        <w:bottom w:val="none" w:sz="0" w:space="0" w:color="auto"/>
        <w:right w:val="none" w:sz="0" w:space="0" w:color="auto"/>
      </w:divBdr>
      <w:divsChild>
        <w:div w:id="1722243996">
          <w:marLeft w:val="0"/>
          <w:marRight w:val="0"/>
          <w:marTop w:val="0"/>
          <w:marBottom w:val="0"/>
          <w:divBdr>
            <w:top w:val="none" w:sz="0" w:space="0" w:color="auto"/>
            <w:left w:val="none" w:sz="0" w:space="0" w:color="auto"/>
            <w:bottom w:val="none" w:sz="0" w:space="0" w:color="auto"/>
            <w:right w:val="none" w:sz="0" w:space="0" w:color="auto"/>
          </w:divBdr>
          <w:divsChild>
            <w:div w:id="385568296">
              <w:marLeft w:val="0"/>
              <w:marRight w:val="0"/>
              <w:marTop w:val="0"/>
              <w:marBottom w:val="0"/>
              <w:divBdr>
                <w:top w:val="none" w:sz="0" w:space="0" w:color="auto"/>
                <w:left w:val="none" w:sz="0" w:space="0" w:color="auto"/>
                <w:bottom w:val="none" w:sz="0" w:space="0" w:color="auto"/>
                <w:right w:val="none" w:sz="0" w:space="0" w:color="auto"/>
              </w:divBdr>
              <w:divsChild>
                <w:div w:id="18356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5372">
      <w:bodyDiv w:val="1"/>
      <w:marLeft w:val="0"/>
      <w:marRight w:val="0"/>
      <w:marTop w:val="0"/>
      <w:marBottom w:val="0"/>
      <w:divBdr>
        <w:top w:val="none" w:sz="0" w:space="0" w:color="auto"/>
        <w:left w:val="none" w:sz="0" w:space="0" w:color="auto"/>
        <w:bottom w:val="none" w:sz="0" w:space="0" w:color="auto"/>
        <w:right w:val="none" w:sz="0" w:space="0" w:color="auto"/>
      </w:divBdr>
    </w:div>
    <w:div w:id="747701029">
      <w:bodyDiv w:val="1"/>
      <w:marLeft w:val="0"/>
      <w:marRight w:val="0"/>
      <w:marTop w:val="0"/>
      <w:marBottom w:val="0"/>
      <w:divBdr>
        <w:top w:val="none" w:sz="0" w:space="0" w:color="auto"/>
        <w:left w:val="none" w:sz="0" w:space="0" w:color="auto"/>
        <w:bottom w:val="none" w:sz="0" w:space="0" w:color="auto"/>
        <w:right w:val="none" w:sz="0" w:space="0" w:color="auto"/>
      </w:divBdr>
    </w:div>
    <w:div w:id="1060254113">
      <w:bodyDiv w:val="1"/>
      <w:marLeft w:val="0"/>
      <w:marRight w:val="0"/>
      <w:marTop w:val="0"/>
      <w:marBottom w:val="0"/>
      <w:divBdr>
        <w:top w:val="none" w:sz="0" w:space="0" w:color="auto"/>
        <w:left w:val="none" w:sz="0" w:space="0" w:color="auto"/>
        <w:bottom w:val="none" w:sz="0" w:space="0" w:color="auto"/>
        <w:right w:val="none" w:sz="0" w:space="0" w:color="auto"/>
      </w:divBdr>
      <w:divsChild>
        <w:div w:id="74399780">
          <w:marLeft w:val="0"/>
          <w:marRight w:val="0"/>
          <w:marTop w:val="0"/>
          <w:marBottom w:val="0"/>
          <w:divBdr>
            <w:top w:val="none" w:sz="0" w:space="0" w:color="auto"/>
            <w:left w:val="none" w:sz="0" w:space="0" w:color="auto"/>
            <w:bottom w:val="none" w:sz="0" w:space="0" w:color="auto"/>
            <w:right w:val="none" w:sz="0" w:space="0" w:color="auto"/>
          </w:divBdr>
          <w:divsChild>
            <w:div w:id="1363243693">
              <w:marLeft w:val="0"/>
              <w:marRight w:val="0"/>
              <w:marTop w:val="0"/>
              <w:marBottom w:val="0"/>
              <w:divBdr>
                <w:top w:val="none" w:sz="0" w:space="0" w:color="auto"/>
                <w:left w:val="none" w:sz="0" w:space="0" w:color="auto"/>
                <w:bottom w:val="none" w:sz="0" w:space="0" w:color="auto"/>
                <w:right w:val="none" w:sz="0" w:space="0" w:color="auto"/>
              </w:divBdr>
              <w:divsChild>
                <w:div w:id="2025160623">
                  <w:marLeft w:val="0"/>
                  <w:marRight w:val="0"/>
                  <w:marTop w:val="0"/>
                  <w:marBottom w:val="0"/>
                  <w:divBdr>
                    <w:top w:val="none" w:sz="0" w:space="0" w:color="auto"/>
                    <w:left w:val="none" w:sz="0" w:space="0" w:color="auto"/>
                    <w:bottom w:val="none" w:sz="0" w:space="0" w:color="auto"/>
                    <w:right w:val="none" w:sz="0" w:space="0" w:color="auto"/>
                  </w:divBdr>
                </w:div>
                <w:div w:id="1473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4159">
      <w:bodyDiv w:val="1"/>
      <w:marLeft w:val="0"/>
      <w:marRight w:val="0"/>
      <w:marTop w:val="0"/>
      <w:marBottom w:val="0"/>
      <w:divBdr>
        <w:top w:val="none" w:sz="0" w:space="0" w:color="auto"/>
        <w:left w:val="none" w:sz="0" w:space="0" w:color="auto"/>
        <w:bottom w:val="none" w:sz="0" w:space="0" w:color="auto"/>
        <w:right w:val="none" w:sz="0" w:space="0" w:color="auto"/>
      </w:divBdr>
    </w:div>
    <w:div w:id="1344893508">
      <w:bodyDiv w:val="1"/>
      <w:marLeft w:val="0"/>
      <w:marRight w:val="0"/>
      <w:marTop w:val="0"/>
      <w:marBottom w:val="0"/>
      <w:divBdr>
        <w:top w:val="none" w:sz="0" w:space="0" w:color="auto"/>
        <w:left w:val="none" w:sz="0" w:space="0" w:color="auto"/>
        <w:bottom w:val="none" w:sz="0" w:space="0" w:color="auto"/>
        <w:right w:val="none" w:sz="0" w:space="0" w:color="auto"/>
      </w:divBdr>
    </w:div>
    <w:div w:id="1505123103">
      <w:bodyDiv w:val="1"/>
      <w:marLeft w:val="0"/>
      <w:marRight w:val="0"/>
      <w:marTop w:val="0"/>
      <w:marBottom w:val="0"/>
      <w:divBdr>
        <w:top w:val="none" w:sz="0" w:space="0" w:color="auto"/>
        <w:left w:val="none" w:sz="0" w:space="0" w:color="auto"/>
        <w:bottom w:val="none" w:sz="0" w:space="0" w:color="auto"/>
        <w:right w:val="none" w:sz="0" w:space="0" w:color="auto"/>
      </w:divBdr>
    </w:div>
    <w:div w:id="1613317400">
      <w:bodyDiv w:val="1"/>
      <w:marLeft w:val="0"/>
      <w:marRight w:val="0"/>
      <w:marTop w:val="0"/>
      <w:marBottom w:val="0"/>
      <w:divBdr>
        <w:top w:val="none" w:sz="0" w:space="0" w:color="auto"/>
        <w:left w:val="none" w:sz="0" w:space="0" w:color="auto"/>
        <w:bottom w:val="none" w:sz="0" w:space="0" w:color="auto"/>
        <w:right w:val="none" w:sz="0" w:space="0" w:color="auto"/>
      </w:divBdr>
    </w:div>
    <w:div w:id="1676684175">
      <w:bodyDiv w:val="1"/>
      <w:marLeft w:val="0"/>
      <w:marRight w:val="0"/>
      <w:marTop w:val="0"/>
      <w:marBottom w:val="0"/>
      <w:divBdr>
        <w:top w:val="none" w:sz="0" w:space="0" w:color="auto"/>
        <w:left w:val="none" w:sz="0" w:space="0" w:color="auto"/>
        <w:bottom w:val="none" w:sz="0" w:space="0" w:color="auto"/>
        <w:right w:val="none" w:sz="0" w:space="0" w:color="auto"/>
      </w:divBdr>
    </w:div>
    <w:div w:id="1781801252">
      <w:bodyDiv w:val="1"/>
      <w:marLeft w:val="0"/>
      <w:marRight w:val="0"/>
      <w:marTop w:val="0"/>
      <w:marBottom w:val="0"/>
      <w:divBdr>
        <w:top w:val="none" w:sz="0" w:space="0" w:color="auto"/>
        <w:left w:val="none" w:sz="0" w:space="0" w:color="auto"/>
        <w:bottom w:val="none" w:sz="0" w:space="0" w:color="auto"/>
        <w:right w:val="none" w:sz="0" w:space="0" w:color="auto"/>
      </w:divBdr>
    </w:div>
    <w:div w:id="1898007620">
      <w:bodyDiv w:val="1"/>
      <w:marLeft w:val="0"/>
      <w:marRight w:val="0"/>
      <w:marTop w:val="0"/>
      <w:marBottom w:val="0"/>
      <w:divBdr>
        <w:top w:val="none" w:sz="0" w:space="0" w:color="auto"/>
        <w:left w:val="none" w:sz="0" w:space="0" w:color="auto"/>
        <w:bottom w:val="none" w:sz="0" w:space="0" w:color="auto"/>
        <w:right w:val="none" w:sz="0" w:space="0" w:color="auto"/>
      </w:divBdr>
    </w:div>
    <w:div w:id="2041664483">
      <w:bodyDiv w:val="1"/>
      <w:marLeft w:val="0"/>
      <w:marRight w:val="0"/>
      <w:marTop w:val="0"/>
      <w:marBottom w:val="0"/>
      <w:divBdr>
        <w:top w:val="none" w:sz="0" w:space="0" w:color="auto"/>
        <w:left w:val="none" w:sz="0" w:space="0" w:color="auto"/>
        <w:bottom w:val="none" w:sz="0" w:space="0" w:color="auto"/>
        <w:right w:val="none" w:sz="0" w:space="0" w:color="auto"/>
      </w:divBdr>
    </w:div>
    <w:div w:id="20575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sb.gov.b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4A3F7F0D84E899B455758A36669C6"/>
        <w:category>
          <w:name w:val="General"/>
          <w:gallery w:val="placeholder"/>
        </w:category>
        <w:types>
          <w:type w:val="bbPlcHdr"/>
        </w:types>
        <w:behaviors>
          <w:behavior w:val="content"/>
        </w:behaviors>
        <w:guid w:val="{5F804BF6-699D-446F-AEC7-34CBB30BE9A1}"/>
      </w:docPartPr>
      <w:docPartBody>
        <w:p w:rsidR="00AE77C3" w:rsidRDefault="005846BA" w:rsidP="005846BA">
          <w:pPr>
            <w:pStyle w:val="C814A3F7F0D84E899B455758A36669C6"/>
          </w:pPr>
          <w:r w:rsidRPr="007B7CD6">
            <w:rPr>
              <w:rStyle w:val="PlaceholderText"/>
            </w:rPr>
            <w:t>Click here to enter text.</w:t>
          </w:r>
        </w:p>
      </w:docPartBody>
    </w:docPart>
    <w:docPart>
      <w:docPartPr>
        <w:name w:val="18B5D64448814AAE9391E9C203541BB4"/>
        <w:category>
          <w:name w:val="General"/>
          <w:gallery w:val="placeholder"/>
        </w:category>
        <w:types>
          <w:type w:val="bbPlcHdr"/>
        </w:types>
        <w:behaviors>
          <w:behavior w:val="content"/>
        </w:behaviors>
        <w:guid w:val="{A75C5054-BA83-42AB-B693-F4677ECF48C3}"/>
      </w:docPartPr>
      <w:docPartBody>
        <w:p w:rsidR="00AE77C3" w:rsidRDefault="005846BA" w:rsidP="005846BA">
          <w:pPr>
            <w:pStyle w:val="18B5D64448814AAE9391E9C203541BB4"/>
          </w:pPr>
          <w:r w:rsidRPr="00344B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AFF" w:usb1="C0007843" w:usb2="00000009" w:usb3="00000000" w:csb0="000001FF" w:csb1="00000000"/>
  </w:font>
  <w:font w:name="Jomolhari">
    <w:altName w:val="Microsoft Himalay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BA"/>
    <w:rsid w:val="00002DCE"/>
    <w:rsid w:val="00031A46"/>
    <w:rsid w:val="00070E86"/>
    <w:rsid w:val="00082C57"/>
    <w:rsid w:val="00095469"/>
    <w:rsid w:val="000B3EF4"/>
    <w:rsid w:val="000F301A"/>
    <w:rsid w:val="0011018A"/>
    <w:rsid w:val="001721C9"/>
    <w:rsid w:val="00180993"/>
    <w:rsid w:val="001C73AC"/>
    <w:rsid w:val="001D17FF"/>
    <w:rsid w:val="001D48C6"/>
    <w:rsid w:val="00221A5D"/>
    <w:rsid w:val="0022200E"/>
    <w:rsid w:val="00257878"/>
    <w:rsid w:val="0026157A"/>
    <w:rsid w:val="00263A09"/>
    <w:rsid w:val="002968D7"/>
    <w:rsid w:val="002F69C2"/>
    <w:rsid w:val="003352C9"/>
    <w:rsid w:val="00355FA3"/>
    <w:rsid w:val="003B5041"/>
    <w:rsid w:val="003B6091"/>
    <w:rsid w:val="003C3B52"/>
    <w:rsid w:val="003D74ED"/>
    <w:rsid w:val="004141F5"/>
    <w:rsid w:val="004152EE"/>
    <w:rsid w:val="004241A0"/>
    <w:rsid w:val="004519C0"/>
    <w:rsid w:val="00467431"/>
    <w:rsid w:val="00487F24"/>
    <w:rsid w:val="004A64DC"/>
    <w:rsid w:val="004A682F"/>
    <w:rsid w:val="005570D9"/>
    <w:rsid w:val="0057670D"/>
    <w:rsid w:val="005846BA"/>
    <w:rsid w:val="005C535C"/>
    <w:rsid w:val="006042B2"/>
    <w:rsid w:val="00612FE8"/>
    <w:rsid w:val="00615DF9"/>
    <w:rsid w:val="00654B9F"/>
    <w:rsid w:val="00680E84"/>
    <w:rsid w:val="00695E0F"/>
    <w:rsid w:val="006C5A3D"/>
    <w:rsid w:val="006D16CE"/>
    <w:rsid w:val="007036FB"/>
    <w:rsid w:val="00726F01"/>
    <w:rsid w:val="00730338"/>
    <w:rsid w:val="00760E28"/>
    <w:rsid w:val="007B171C"/>
    <w:rsid w:val="007E32D6"/>
    <w:rsid w:val="007F4344"/>
    <w:rsid w:val="00812258"/>
    <w:rsid w:val="008409AA"/>
    <w:rsid w:val="008E672A"/>
    <w:rsid w:val="00934BA9"/>
    <w:rsid w:val="009447F0"/>
    <w:rsid w:val="00972F79"/>
    <w:rsid w:val="00984AA4"/>
    <w:rsid w:val="0099172D"/>
    <w:rsid w:val="00991F68"/>
    <w:rsid w:val="009A5972"/>
    <w:rsid w:val="009E0002"/>
    <w:rsid w:val="009F0FA7"/>
    <w:rsid w:val="00A3357C"/>
    <w:rsid w:val="00A92BAE"/>
    <w:rsid w:val="00A956BA"/>
    <w:rsid w:val="00AE74AF"/>
    <w:rsid w:val="00AE77C3"/>
    <w:rsid w:val="00AF15E9"/>
    <w:rsid w:val="00AF199E"/>
    <w:rsid w:val="00B1268F"/>
    <w:rsid w:val="00B6695D"/>
    <w:rsid w:val="00B75054"/>
    <w:rsid w:val="00B930B7"/>
    <w:rsid w:val="00BC04E4"/>
    <w:rsid w:val="00BD0C0A"/>
    <w:rsid w:val="00BD1ABD"/>
    <w:rsid w:val="00C274FC"/>
    <w:rsid w:val="00C504FA"/>
    <w:rsid w:val="00C62E46"/>
    <w:rsid w:val="00CB0C25"/>
    <w:rsid w:val="00CB27D8"/>
    <w:rsid w:val="00CE00DC"/>
    <w:rsid w:val="00D1059A"/>
    <w:rsid w:val="00D2556E"/>
    <w:rsid w:val="00D41698"/>
    <w:rsid w:val="00D71D80"/>
    <w:rsid w:val="00D72DB0"/>
    <w:rsid w:val="00DA03FD"/>
    <w:rsid w:val="00DB2638"/>
    <w:rsid w:val="00DE1B08"/>
    <w:rsid w:val="00DE3130"/>
    <w:rsid w:val="00E4068D"/>
    <w:rsid w:val="00EB09FD"/>
    <w:rsid w:val="00EB420A"/>
    <w:rsid w:val="00EE5A22"/>
    <w:rsid w:val="00EF5C50"/>
    <w:rsid w:val="00F16360"/>
    <w:rsid w:val="00F53D08"/>
    <w:rsid w:val="00F91FAB"/>
    <w:rsid w:val="00FB5891"/>
    <w:rsid w:val="00FC7AD5"/>
    <w:rsid w:val="00FF1012"/>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A4"/>
    <w:rPr>
      <w:color w:val="808080"/>
    </w:rPr>
  </w:style>
  <w:style w:type="paragraph" w:customStyle="1" w:styleId="C814A3F7F0D84E899B455758A36669C6">
    <w:name w:val="C814A3F7F0D84E899B455758A36669C6"/>
    <w:rsid w:val="005846BA"/>
  </w:style>
  <w:style w:type="paragraph" w:customStyle="1" w:styleId="18B5D64448814AAE9391E9C203541BB4">
    <w:name w:val="18B5D64448814AAE9391E9C203541BB4"/>
    <w:rsid w:val="00584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E3D1-E120-4D8E-9F76-EA2B2830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15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chekizangmo2014@outlook.com</dc:creator>
  <cp:keywords/>
  <dc:description/>
  <cp:lastModifiedBy>Yangki</cp:lastModifiedBy>
  <cp:revision>494</cp:revision>
  <cp:lastPrinted>2023-06-13T05:22:00Z</cp:lastPrinted>
  <dcterms:created xsi:type="dcterms:W3CDTF">2021-06-09T10:03:00Z</dcterms:created>
  <dcterms:modified xsi:type="dcterms:W3CDTF">2025-06-05T04:22:00Z</dcterms:modified>
</cp:coreProperties>
</file>